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1"/>
        <w:tblW w:w="5000" w:type="pct"/>
        <w:tblLook w:val="04A0"/>
      </w:tblPr>
      <w:tblGrid>
        <w:gridCol w:w="1431"/>
        <w:gridCol w:w="57"/>
        <w:gridCol w:w="726"/>
        <w:gridCol w:w="48"/>
        <w:gridCol w:w="1002"/>
        <w:gridCol w:w="887"/>
        <w:gridCol w:w="324"/>
        <w:gridCol w:w="1434"/>
        <w:gridCol w:w="553"/>
        <w:gridCol w:w="870"/>
        <w:gridCol w:w="1821"/>
        <w:gridCol w:w="423"/>
      </w:tblGrid>
      <w:tr w:rsidR="0088618D" w:rsidRPr="0021047B" w:rsidTr="005A40A5">
        <w:trPr>
          <w:gridAfter w:val="1"/>
          <w:wAfter w:w="221" w:type="pct"/>
          <w:trHeight w:val="469"/>
        </w:trPr>
        <w:tc>
          <w:tcPr>
            <w:tcW w:w="747" w:type="pct"/>
            <w:vMerge w:val="restart"/>
            <w:shd w:val="clear" w:color="auto" w:fill="auto"/>
            <w:vAlign w:val="center"/>
          </w:tcPr>
          <w:p w:rsidR="0088618D" w:rsidRPr="0021047B" w:rsidRDefault="0088618D" w:rsidP="005A40A5">
            <w:pPr>
              <w:jc w:val="center"/>
              <w:rPr>
                <w:rFonts w:ascii="Arial Narrow" w:hAnsi="Arial Narrow" w:cs="Times New Roman"/>
                <w:sz w:val="20"/>
                <w:szCs w:val="20"/>
                <w:lang w:val="sr-Cyrl-BA"/>
              </w:rPr>
            </w:pPr>
            <w:r w:rsidRPr="0021047B">
              <w:rPr>
                <w:rFonts w:ascii="Arial Narrow" w:hAnsi="Arial Narrow" w:cs="Times New Roman"/>
                <w:noProof/>
                <w:sz w:val="20"/>
                <w:szCs w:val="20"/>
                <w:lang w:val="en-US" w:eastAsia="en-US"/>
              </w:rPr>
              <w:drawing>
                <wp:inline distT="0" distB="0" distL="0" distR="0">
                  <wp:extent cx="742950" cy="7429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2627" w:type="pct"/>
            <w:gridSpan w:val="8"/>
            <w:tcBorders>
              <w:bottom w:val="single" w:sz="4" w:space="0" w:color="auto"/>
            </w:tcBorders>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УНИВЕРЗИТЕТ У ИСТОЧНОМ САРАЈЕВУ</w:t>
            </w:r>
          </w:p>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sz w:val="20"/>
                <w:szCs w:val="20"/>
                <w:lang w:val="sr-Cyrl-BA"/>
              </w:rPr>
              <w:t>Филозофски факултет Пале</w:t>
            </w:r>
          </w:p>
        </w:tc>
        <w:tc>
          <w:tcPr>
            <w:tcW w:w="1405" w:type="pct"/>
            <w:gridSpan w:val="2"/>
            <w:vMerge w:val="restart"/>
            <w:vAlign w:val="center"/>
          </w:tcPr>
          <w:p w:rsidR="0088618D" w:rsidRPr="0021047B" w:rsidRDefault="0088618D"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56285" cy="676910"/>
                  <wp:effectExtent l="0" t="0" r="5715" b="889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285" cy="676910"/>
                          </a:xfrm>
                          <a:prstGeom prst="rect">
                            <a:avLst/>
                          </a:prstGeom>
                          <a:noFill/>
                        </pic:spPr>
                      </pic:pic>
                    </a:graphicData>
                  </a:graphic>
                </wp:inline>
              </w:drawing>
            </w:r>
          </w:p>
        </w:tc>
      </w:tr>
      <w:tr w:rsidR="0088618D" w:rsidRPr="004D03C3" w:rsidTr="005A40A5">
        <w:trPr>
          <w:gridAfter w:val="1"/>
          <w:wAfter w:w="221" w:type="pct"/>
          <w:trHeight w:val="366"/>
        </w:trPr>
        <w:tc>
          <w:tcPr>
            <w:tcW w:w="747" w:type="pct"/>
            <w:vMerge/>
            <w:shd w:val="clear" w:color="auto" w:fill="auto"/>
            <w:vAlign w:val="center"/>
          </w:tcPr>
          <w:p w:rsidR="0088618D" w:rsidRPr="0021047B" w:rsidRDefault="0088618D" w:rsidP="005A40A5">
            <w:pPr>
              <w:rPr>
                <w:rFonts w:ascii="Arial Narrow" w:hAnsi="Arial Narrow" w:cs="Times New Roman"/>
                <w:sz w:val="20"/>
                <w:szCs w:val="20"/>
                <w:lang w:val="sr-Cyrl-BA"/>
              </w:rPr>
            </w:pPr>
          </w:p>
        </w:tc>
        <w:tc>
          <w:tcPr>
            <w:tcW w:w="2627" w:type="pct"/>
            <w:gridSpan w:val="8"/>
            <w:shd w:val="clear" w:color="auto" w:fill="BFBFBF" w:themeFill="background1" w:themeFillShade="BF"/>
            <w:vAlign w:val="center"/>
          </w:tcPr>
          <w:p w:rsidR="0088618D" w:rsidRPr="004532E4" w:rsidRDefault="0088618D" w:rsidP="005A40A5">
            <w:pPr>
              <w:jc w:val="center"/>
              <w:rPr>
                <w:rFonts w:ascii="Arial Narrow" w:hAnsi="Arial Narrow" w:cs="Times New Roman"/>
                <w:b/>
                <w:i/>
                <w:sz w:val="20"/>
                <w:szCs w:val="20"/>
                <w:lang w:val="sr-Cyrl-BA"/>
              </w:rPr>
            </w:pPr>
            <w:r w:rsidRPr="004532E4">
              <w:rPr>
                <w:rFonts w:ascii="Arial Narrow" w:hAnsi="Arial Narrow" w:cs="Times New Roman"/>
                <w:b/>
                <w:i/>
                <w:sz w:val="20"/>
                <w:szCs w:val="20"/>
                <w:lang w:val="sr-Cyrl-BA"/>
              </w:rPr>
              <w:t>Студијски програм: Географија</w:t>
            </w:r>
          </w:p>
          <w:p w:rsidR="0088618D" w:rsidRPr="0021047B" w:rsidRDefault="0088618D" w:rsidP="005A40A5">
            <w:pPr>
              <w:jc w:val="center"/>
              <w:rPr>
                <w:rFonts w:ascii="Arial Narrow" w:hAnsi="Arial Narrow" w:cs="Times New Roman"/>
                <w:b/>
                <w:i/>
                <w:sz w:val="20"/>
                <w:szCs w:val="20"/>
                <w:lang w:val="sr-Cyrl-BA"/>
              </w:rPr>
            </w:pPr>
            <w:r w:rsidRPr="004532E4">
              <w:rPr>
                <w:rFonts w:ascii="Arial Narrow" w:hAnsi="Arial Narrow" w:cs="Times New Roman"/>
                <w:b/>
                <w:i/>
                <w:sz w:val="20"/>
                <w:szCs w:val="20"/>
                <w:lang w:val="sr-Cyrl-BA"/>
              </w:rPr>
              <w:t>(</w:t>
            </w:r>
            <w:proofErr w:type="spellStart"/>
            <w:r w:rsidRPr="004532E4">
              <w:rPr>
                <w:rFonts w:ascii="Arial Narrow" w:hAnsi="Arial Narrow" w:cs="Times New Roman"/>
                <w:b/>
                <w:i/>
                <w:sz w:val="20"/>
                <w:szCs w:val="20"/>
                <w:lang w:val="sr-Cyrl-BA"/>
              </w:rPr>
              <w:t>Геопросторнеоснове</w:t>
            </w:r>
            <w:proofErr w:type="spellEnd"/>
            <w:r w:rsidRPr="004532E4">
              <w:rPr>
                <w:rFonts w:ascii="Arial Narrow" w:hAnsi="Arial Narrow" w:cs="Times New Roman"/>
                <w:b/>
                <w:i/>
                <w:sz w:val="20"/>
                <w:szCs w:val="20"/>
                <w:lang w:val="sr-Cyrl-BA"/>
              </w:rPr>
              <w:t xml:space="preserve"> животне средине</w:t>
            </w:r>
          </w:p>
        </w:tc>
        <w:tc>
          <w:tcPr>
            <w:tcW w:w="1405" w:type="pct"/>
            <w:gridSpan w:val="2"/>
            <w:vMerge/>
            <w:vAlign w:val="center"/>
          </w:tcPr>
          <w:p w:rsidR="0088618D" w:rsidRPr="0021047B" w:rsidRDefault="0088618D" w:rsidP="005A40A5">
            <w:pPr>
              <w:rPr>
                <w:rFonts w:ascii="Arial Narrow" w:hAnsi="Arial Narrow" w:cs="Times New Roman"/>
                <w:sz w:val="20"/>
                <w:szCs w:val="20"/>
                <w:lang w:val="sr-Cyrl-BA"/>
              </w:rPr>
            </w:pPr>
          </w:p>
        </w:tc>
      </w:tr>
      <w:tr w:rsidR="0088618D" w:rsidRPr="0021047B" w:rsidTr="005A40A5">
        <w:trPr>
          <w:gridAfter w:val="1"/>
          <w:wAfter w:w="221" w:type="pct"/>
        </w:trPr>
        <w:tc>
          <w:tcPr>
            <w:tcW w:w="747" w:type="pct"/>
            <w:vMerge/>
            <w:tcBorders>
              <w:bottom w:val="single" w:sz="4" w:space="0" w:color="auto"/>
            </w:tcBorders>
            <w:shd w:val="clear" w:color="auto" w:fill="auto"/>
            <w:vAlign w:val="center"/>
          </w:tcPr>
          <w:p w:rsidR="0088618D" w:rsidRPr="0021047B" w:rsidRDefault="0088618D" w:rsidP="005A40A5">
            <w:pPr>
              <w:rPr>
                <w:rFonts w:ascii="Arial Narrow" w:hAnsi="Arial Narrow" w:cs="Times New Roman"/>
                <w:sz w:val="20"/>
                <w:szCs w:val="20"/>
                <w:lang w:val="sr-Cyrl-BA"/>
              </w:rPr>
            </w:pPr>
          </w:p>
        </w:tc>
        <w:tc>
          <w:tcPr>
            <w:tcW w:w="957" w:type="pct"/>
            <w:gridSpan w:val="4"/>
            <w:tcBorders>
              <w:bottom w:val="single" w:sz="4" w:space="0" w:color="auto"/>
            </w:tcBorders>
            <w:vAlign w:val="center"/>
          </w:tcPr>
          <w:p w:rsidR="0088618D" w:rsidRPr="0021047B" w:rsidRDefault="0088618D" w:rsidP="005A40A5">
            <w:pPr>
              <w:jc w:val="center"/>
              <w:rPr>
                <w:rFonts w:ascii="Arial Narrow" w:hAnsi="Arial Narrow" w:cs="Times New Roman"/>
                <w:sz w:val="20"/>
                <w:szCs w:val="20"/>
                <w:lang w:val="sr-Cyrl-BA"/>
              </w:rPr>
            </w:pPr>
            <w:r w:rsidRPr="0021047B">
              <w:rPr>
                <w:rFonts w:ascii="Arial Narrow" w:hAnsi="Arial Narrow" w:cs="Times New Roman"/>
                <w:sz w:val="20"/>
                <w:szCs w:val="20"/>
                <w:lang w:val="sr-Latn-BA"/>
              </w:rPr>
              <w:t xml:space="preserve">I </w:t>
            </w:r>
            <w:r w:rsidRPr="0021047B">
              <w:rPr>
                <w:rFonts w:ascii="Arial Narrow" w:hAnsi="Arial Narrow" w:cs="Times New Roman"/>
                <w:sz w:val="20"/>
                <w:szCs w:val="20"/>
                <w:lang w:val="sr-Cyrl-BA"/>
              </w:rPr>
              <w:t>циклус студија</w:t>
            </w:r>
          </w:p>
        </w:tc>
        <w:tc>
          <w:tcPr>
            <w:tcW w:w="1670" w:type="pct"/>
            <w:gridSpan w:val="4"/>
            <w:tcBorders>
              <w:bottom w:val="single" w:sz="4" w:space="0" w:color="auto"/>
            </w:tcBorders>
            <w:vAlign w:val="center"/>
          </w:tcPr>
          <w:p w:rsidR="0088618D" w:rsidRPr="0021047B" w:rsidRDefault="0088618D" w:rsidP="005A40A5">
            <w:pPr>
              <w:jc w:val="center"/>
              <w:rPr>
                <w:rFonts w:ascii="Arial Narrow" w:hAnsi="Arial Narrow" w:cs="Times New Roman"/>
                <w:sz w:val="20"/>
                <w:szCs w:val="20"/>
                <w:lang w:val="sr-Cyrl-BA"/>
              </w:rPr>
            </w:pPr>
            <w:r w:rsidRPr="0021047B">
              <w:rPr>
                <w:rFonts w:ascii="Arial Narrow" w:hAnsi="Arial Narrow" w:cs="Times New Roman"/>
                <w:sz w:val="20"/>
                <w:szCs w:val="20"/>
                <w:lang w:val="sr-Cyrl-BA"/>
              </w:rPr>
              <w:t>II</w:t>
            </w:r>
            <w:r>
              <w:rPr>
                <w:rFonts w:ascii="Arial Narrow" w:hAnsi="Arial Narrow" w:cs="Times New Roman"/>
                <w:sz w:val="20"/>
                <w:szCs w:val="20"/>
                <w:lang w:val="sr-Latn-BA"/>
              </w:rPr>
              <w:t>I</w:t>
            </w:r>
            <w:r w:rsidRPr="0021047B">
              <w:rPr>
                <w:rFonts w:ascii="Arial Narrow" w:hAnsi="Arial Narrow" w:cs="Times New Roman"/>
                <w:sz w:val="20"/>
                <w:szCs w:val="20"/>
                <w:lang w:val="sr-Cyrl-BA"/>
              </w:rPr>
              <w:t xml:space="preserve"> година студија</w:t>
            </w:r>
          </w:p>
        </w:tc>
        <w:tc>
          <w:tcPr>
            <w:tcW w:w="1405" w:type="pct"/>
            <w:gridSpan w:val="2"/>
            <w:vMerge/>
            <w:tcBorders>
              <w:bottom w:val="single" w:sz="4" w:space="0" w:color="auto"/>
            </w:tcBorders>
            <w:vAlign w:val="center"/>
          </w:tcPr>
          <w:p w:rsidR="0088618D" w:rsidRPr="0021047B" w:rsidRDefault="0088618D" w:rsidP="005A40A5">
            <w:pPr>
              <w:rPr>
                <w:rFonts w:ascii="Arial Narrow" w:hAnsi="Arial Narrow" w:cs="Times New Roman"/>
                <w:sz w:val="20"/>
                <w:szCs w:val="20"/>
                <w:lang w:val="sr-Cyrl-BA"/>
              </w:rPr>
            </w:pPr>
          </w:p>
        </w:tc>
      </w:tr>
      <w:tr w:rsidR="0088618D" w:rsidRPr="004D03C3" w:rsidTr="005A40A5">
        <w:trPr>
          <w:gridAfter w:val="1"/>
          <w:wAfter w:w="221" w:type="pct"/>
        </w:trPr>
        <w:tc>
          <w:tcPr>
            <w:tcW w:w="747" w:type="pct"/>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Пун назив предмета</w:t>
            </w:r>
          </w:p>
        </w:tc>
        <w:tc>
          <w:tcPr>
            <w:tcW w:w="4032" w:type="pct"/>
            <w:gridSpan w:val="10"/>
            <w:vAlign w:val="center"/>
          </w:tcPr>
          <w:p w:rsidR="0088618D" w:rsidRPr="00182AC9" w:rsidRDefault="0088618D" w:rsidP="005A40A5">
            <w:pPr>
              <w:rPr>
                <w:rFonts w:ascii="Arial Narrow" w:hAnsi="Arial Narrow" w:cs="Times New Roman"/>
                <w:b/>
                <w:sz w:val="20"/>
                <w:szCs w:val="20"/>
                <w:lang w:val="sr-Cyrl-BA"/>
              </w:rPr>
            </w:pPr>
            <w:r w:rsidRPr="00182AC9">
              <w:rPr>
                <w:rFonts w:ascii="Arial Narrow" w:hAnsi="Arial Narrow" w:cs="Times New Roman"/>
                <w:b/>
                <w:sz w:val="20"/>
                <w:szCs w:val="20"/>
                <w:lang w:val="sr-Cyrl-BA"/>
              </w:rPr>
              <w:t>ПРИРОДНИ УСЛОВИ И НЕПОГОДЕ У ЖИВОТНОЈ СРЕДИНИ</w:t>
            </w:r>
          </w:p>
        </w:tc>
      </w:tr>
      <w:tr w:rsidR="0088618D" w:rsidRPr="0021047B" w:rsidTr="005A40A5">
        <w:trPr>
          <w:gridAfter w:val="1"/>
          <w:wAfter w:w="221" w:type="pct"/>
        </w:trPr>
        <w:tc>
          <w:tcPr>
            <w:tcW w:w="747" w:type="pct"/>
            <w:tcBorders>
              <w:bottom w:val="single" w:sz="4" w:space="0" w:color="auto"/>
            </w:tcBorders>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Катедра</w:t>
            </w:r>
            <w:r w:rsidRPr="0021047B">
              <w:rPr>
                <w:rFonts w:ascii="Arial Narrow" w:hAnsi="Arial Narrow" w:cs="Times New Roman"/>
                <w:b/>
                <w:sz w:val="20"/>
                <w:szCs w:val="20"/>
                <w:lang w:val="sr-Cyrl-BA"/>
              </w:rPr>
              <w:tab/>
            </w:r>
          </w:p>
        </w:tc>
        <w:tc>
          <w:tcPr>
            <w:tcW w:w="4032" w:type="pct"/>
            <w:gridSpan w:val="10"/>
            <w:tcBorders>
              <w:bottom w:val="single" w:sz="4" w:space="0" w:color="auto"/>
            </w:tcBorders>
            <w:vAlign w:val="center"/>
          </w:tcPr>
          <w:p w:rsidR="0088618D" w:rsidRPr="0021047B" w:rsidRDefault="0088618D" w:rsidP="005A40A5">
            <w:pPr>
              <w:rPr>
                <w:rFonts w:ascii="Arial Narrow" w:hAnsi="Arial Narrow" w:cs="Times New Roman"/>
                <w:sz w:val="20"/>
                <w:szCs w:val="20"/>
                <w:lang w:val="sr-Cyrl-BA"/>
              </w:rPr>
            </w:pPr>
            <w:r w:rsidRPr="0021047B">
              <w:rPr>
                <w:rFonts w:ascii="Arial Narrow" w:hAnsi="Arial Narrow" w:cs="Times New Roman"/>
                <w:sz w:val="20"/>
                <w:szCs w:val="20"/>
                <w:lang w:val="sr-Cyrl-BA"/>
              </w:rPr>
              <w:t>Катедра за географију</w:t>
            </w:r>
          </w:p>
        </w:tc>
      </w:tr>
      <w:tr w:rsidR="0088618D" w:rsidRPr="0021047B" w:rsidTr="005A40A5">
        <w:trPr>
          <w:gridAfter w:val="1"/>
          <w:wAfter w:w="221" w:type="pct"/>
          <w:trHeight w:val="464"/>
        </w:trPr>
        <w:tc>
          <w:tcPr>
            <w:tcW w:w="1156" w:type="pct"/>
            <w:gridSpan w:val="3"/>
            <w:vMerge w:val="restart"/>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Шифра предмета</w:t>
            </w:r>
          </w:p>
        </w:tc>
        <w:tc>
          <w:tcPr>
            <w:tcW w:w="1011" w:type="pct"/>
            <w:gridSpan w:val="3"/>
            <w:vMerge w:val="restart"/>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Latn-BA"/>
              </w:rPr>
            </w:pPr>
            <w:r w:rsidRPr="0021047B">
              <w:rPr>
                <w:rFonts w:ascii="Arial Narrow" w:hAnsi="Arial Narrow" w:cs="Times New Roman"/>
                <w:b/>
                <w:sz w:val="20"/>
                <w:szCs w:val="20"/>
                <w:lang w:val="sr-Cyrl-BA"/>
              </w:rPr>
              <w:t>Статус предмета</w:t>
            </w:r>
          </w:p>
        </w:tc>
        <w:tc>
          <w:tcPr>
            <w:tcW w:w="1207" w:type="pct"/>
            <w:gridSpan w:val="3"/>
            <w:vMerge w:val="restart"/>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Latn-BA"/>
              </w:rPr>
            </w:pPr>
            <w:r w:rsidRPr="0021047B">
              <w:rPr>
                <w:rFonts w:ascii="Arial Narrow" w:hAnsi="Arial Narrow" w:cs="Times New Roman"/>
                <w:b/>
                <w:sz w:val="20"/>
                <w:szCs w:val="20"/>
                <w:lang w:val="sr-Cyrl-BA"/>
              </w:rPr>
              <w:t>Семестар</w:t>
            </w:r>
          </w:p>
        </w:tc>
        <w:tc>
          <w:tcPr>
            <w:tcW w:w="1405" w:type="pct"/>
            <w:gridSpan w:val="2"/>
            <w:vMerge w:val="restart"/>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Latn-BA"/>
              </w:rPr>
            </w:pPr>
            <w:r w:rsidRPr="0021047B">
              <w:rPr>
                <w:rFonts w:ascii="Arial Narrow" w:hAnsi="Arial Narrow" w:cs="Times New Roman"/>
                <w:b/>
                <w:sz w:val="20"/>
                <w:szCs w:val="20"/>
                <w:lang w:val="sr-Latn-BA"/>
              </w:rPr>
              <w:t>ECTS</w:t>
            </w:r>
          </w:p>
        </w:tc>
      </w:tr>
      <w:tr w:rsidR="0088618D" w:rsidRPr="0021047B" w:rsidTr="005A40A5">
        <w:trPr>
          <w:gridAfter w:val="1"/>
          <w:wAfter w:w="221" w:type="pct"/>
          <w:trHeight w:val="464"/>
        </w:trPr>
        <w:tc>
          <w:tcPr>
            <w:tcW w:w="1156" w:type="pct"/>
            <w:gridSpan w:val="3"/>
            <w:vMerge/>
            <w:tcBorders>
              <w:bottom w:val="single" w:sz="4" w:space="0" w:color="auto"/>
            </w:tcBorders>
            <w:shd w:val="clear" w:color="auto" w:fill="D9D9D9" w:themeFill="background1" w:themeFillShade="D9"/>
            <w:vAlign w:val="center"/>
          </w:tcPr>
          <w:p w:rsidR="0088618D" w:rsidRPr="0021047B" w:rsidRDefault="0088618D" w:rsidP="005A40A5">
            <w:pPr>
              <w:jc w:val="center"/>
              <w:rPr>
                <w:rFonts w:ascii="Arial Narrow" w:hAnsi="Arial Narrow" w:cs="Times New Roman"/>
                <w:sz w:val="20"/>
                <w:szCs w:val="20"/>
                <w:lang w:val="sr-Cyrl-BA"/>
              </w:rPr>
            </w:pPr>
          </w:p>
        </w:tc>
        <w:tc>
          <w:tcPr>
            <w:tcW w:w="1011" w:type="pct"/>
            <w:gridSpan w:val="3"/>
            <w:vMerge/>
            <w:tcBorders>
              <w:bottom w:val="single" w:sz="4" w:space="0" w:color="auto"/>
            </w:tcBorders>
            <w:shd w:val="clear" w:color="auto" w:fill="D9D9D9" w:themeFill="background1" w:themeFillShade="D9"/>
            <w:vAlign w:val="center"/>
          </w:tcPr>
          <w:p w:rsidR="0088618D" w:rsidRPr="0021047B" w:rsidRDefault="0088618D" w:rsidP="005A40A5">
            <w:pPr>
              <w:jc w:val="center"/>
              <w:rPr>
                <w:rFonts w:ascii="Arial Narrow" w:hAnsi="Arial Narrow" w:cs="Times New Roman"/>
                <w:sz w:val="20"/>
                <w:szCs w:val="20"/>
                <w:lang w:val="sr-Cyrl-BA"/>
              </w:rPr>
            </w:pPr>
          </w:p>
        </w:tc>
        <w:tc>
          <w:tcPr>
            <w:tcW w:w="1207" w:type="pct"/>
            <w:gridSpan w:val="3"/>
            <w:vMerge/>
            <w:tcBorders>
              <w:bottom w:val="single" w:sz="4" w:space="0" w:color="auto"/>
            </w:tcBorders>
            <w:shd w:val="clear" w:color="auto" w:fill="D9D9D9" w:themeFill="background1" w:themeFillShade="D9"/>
            <w:vAlign w:val="center"/>
          </w:tcPr>
          <w:p w:rsidR="0088618D" w:rsidRPr="0021047B" w:rsidRDefault="0088618D" w:rsidP="005A40A5">
            <w:pPr>
              <w:jc w:val="center"/>
              <w:rPr>
                <w:rFonts w:ascii="Arial Narrow" w:hAnsi="Arial Narrow" w:cs="Times New Roman"/>
                <w:sz w:val="20"/>
                <w:szCs w:val="20"/>
                <w:lang w:val="sr-Cyrl-BA"/>
              </w:rPr>
            </w:pPr>
          </w:p>
        </w:tc>
        <w:tc>
          <w:tcPr>
            <w:tcW w:w="1405" w:type="pct"/>
            <w:gridSpan w:val="2"/>
            <w:vMerge/>
            <w:tcBorders>
              <w:bottom w:val="single" w:sz="4" w:space="0" w:color="auto"/>
            </w:tcBorders>
            <w:shd w:val="clear" w:color="auto" w:fill="D9D9D9" w:themeFill="background1" w:themeFillShade="D9"/>
            <w:vAlign w:val="center"/>
          </w:tcPr>
          <w:p w:rsidR="0088618D" w:rsidRPr="0021047B" w:rsidRDefault="0088618D" w:rsidP="005A40A5">
            <w:pPr>
              <w:jc w:val="center"/>
              <w:rPr>
                <w:rFonts w:ascii="Arial Narrow" w:hAnsi="Arial Narrow" w:cs="Times New Roman"/>
                <w:sz w:val="20"/>
                <w:szCs w:val="20"/>
                <w:lang w:val="sr-Latn-BA"/>
              </w:rPr>
            </w:pPr>
          </w:p>
        </w:tc>
      </w:tr>
      <w:tr w:rsidR="0088618D" w:rsidRPr="0021047B" w:rsidTr="005A40A5">
        <w:trPr>
          <w:gridAfter w:val="1"/>
          <w:wAfter w:w="221" w:type="pct"/>
        </w:trPr>
        <w:tc>
          <w:tcPr>
            <w:tcW w:w="1156" w:type="pct"/>
            <w:gridSpan w:val="3"/>
            <w:shd w:val="clear" w:color="auto" w:fill="auto"/>
            <w:vAlign w:val="center"/>
          </w:tcPr>
          <w:p w:rsidR="0088618D" w:rsidRPr="00C73609" w:rsidRDefault="0088618D" w:rsidP="005A40A5">
            <w:pPr>
              <w:jc w:val="center"/>
              <w:rPr>
                <w:rFonts w:ascii="Arial Narrow" w:hAnsi="Arial Narrow" w:cs="Times New Roman"/>
                <w:sz w:val="20"/>
                <w:szCs w:val="20"/>
                <w:lang w:val="sr-Latn-BA"/>
              </w:rPr>
            </w:pPr>
            <w:r>
              <w:rPr>
                <w:rFonts w:ascii="Arial Narrow" w:hAnsi="Arial Narrow" w:cs="Times New Roman"/>
                <w:sz w:val="20"/>
                <w:szCs w:val="20"/>
                <w:lang w:val="sr-Cyrl-BA"/>
              </w:rPr>
              <w:t>ГЖС 5-</w:t>
            </w:r>
            <w:r>
              <w:rPr>
                <w:rFonts w:ascii="Arial Narrow" w:hAnsi="Arial Narrow" w:cs="Times New Roman"/>
                <w:sz w:val="20"/>
                <w:szCs w:val="20"/>
                <w:lang w:val="sr-Latn-BA"/>
              </w:rPr>
              <w:t>4</w:t>
            </w:r>
          </w:p>
        </w:tc>
        <w:tc>
          <w:tcPr>
            <w:tcW w:w="1011" w:type="pct"/>
            <w:gridSpan w:val="3"/>
            <w:shd w:val="clear" w:color="auto" w:fill="auto"/>
            <w:vAlign w:val="center"/>
          </w:tcPr>
          <w:p w:rsidR="0088618D" w:rsidRPr="0021047B" w:rsidRDefault="0088618D" w:rsidP="005A40A5">
            <w:pPr>
              <w:jc w:val="center"/>
              <w:rPr>
                <w:rFonts w:ascii="Arial Narrow" w:hAnsi="Arial Narrow" w:cs="Times New Roman"/>
                <w:sz w:val="20"/>
                <w:szCs w:val="20"/>
                <w:lang w:val="sr-Latn-BA"/>
              </w:rPr>
            </w:pPr>
            <w:r>
              <w:rPr>
                <w:rFonts w:ascii="Arial Narrow" w:hAnsi="Arial Narrow" w:cs="Times New Roman"/>
                <w:sz w:val="20"/>
                <w:szCs w:val="20"/>
                <w:lang w:val="sr-Cyrl-BA"/>
              </w:rPr>
              <w:t>обавез</w:t>
            </w:r>
            <w:r w:rsidRPr="0021047B">
              <w:rPr>
                <w:rFonts w:ascii="Arial Narrow" w:hAnsi="Arial Narrow" w:cs="Times New Roman"/>
                <w:sz w:val="20"/>
                <w:szCs w:val="20"/>
                <w:lang w:val="sr-Cyrl-BA"/>
              </w:rPr>
              <w:t>ни</w:t>
            </w:r>
          </w:p>
        </w:tc>
        <w:tc>
          <w:tcPr>
            <w:tcW w:w="1207" w:type="pct"/>
            <w:gridSpan w:val="3"/>
            <w:shd w:val="clear" w:color="auto" w:fill="auto"/>
            <w:vAlign w:val="center"/>
          </w:tcPr>
          <w:p w:rsidR="0088618D" w:rsidRPr="0021047B" w:rsidRDefault="0088618D" w:rsidP="005A40A5">
            <w:pPr>
              <w:jc w:val="center"/>
              <w:rPr>
                <w:rFonts w:ascii="Arial Narrow" w:hAnsi="Arial Narrow" w:cs="Times New Roman"/>
                <w:sz w:val="20"/>
                <w:szCs w:val="20"/>
                <w:lang w:val="sr-Latn-BA"/>
              </w:rPr>
            </w:pPr>
            <w:r w:rsidRPr="0021047B">
              <w:rPr>
                <w:rFonts w:ascii="Arial Narrow" w:hAnsi="Arial Narrow" w:cs="Times New Roman"/>
                <w:sz w:val="20"/>
                <w:szCs w:val="20"/>
                <w:lang w:val="sr-Latn-BA"/>
              </w:rPr>
              <w:t>V</w:t>
            </w:r>
          </w:p>
        </w:tc>
        <w:tc>
          <w:tcPr>
            <w:tcW w:w="1405" w:type="pct"/>
            <w:gridSpan w:val="2"/>
            <w:shd w:val="clear" w:color="auto" w:fill="auto"/>
            <w:vAlign w:val="center"/>
          </w:tcPr>
          <w:p w:rsidR="0088618D" w:rsidRPr="000552BE" w:rsidRDefault="0088618D" w:rsidP="005A40A5">
            <w:pPr>
              <w:jc w:val="center"/>
              <w:rPr>
                <w:rFonts w:ascii="Arial Narrow" w:hAnsi="Arial Narrow" w:cs="Times New Roman"/>
                <w:sz w:val="20"/>
                <w:szCs w:val="20"/>
                <w:lang w:val="sr-Cyrl-BA"/>
              </w:rPr>
            </w:pPr>
            <w:r>
              <w:rPr>
                <w:rFonts w:ascii="Arial Narrow" w:hAnsi="Arial Narrow" w:cs="Times New Roman"/>
                <w:sz w:val="20"/>
                <w:szCs w:val="20"/>
                <w:lang w:val="sr-Latn-BA"/>
              </w:rPr>
              <w:t>5</w:t>
            </w:r>
          </w:p>
        </w:tc>
      </w:tr>
      <w:tr w:rsidR="0088618D" w:rsidRPr="004D03C3" w:rsidTr="005A40A5">
        <w:trPr>
          <w:gridAfter w:val="1"/>
          <w:wAfter w:w="221" w:type="pct"/>
        </w:trPr>
        <w:tc>
          <w:tcPr>
            <w:tcW w:w="747" w:type="pct"/>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Наставник</w:t>
            </w:r>
          </w:p>
        </w:tc>
        <w:tc>
          <w:tcPr>
            <w:tcW w:w="4032" w:type="pct"/>
            <w:gridSpan w:val="10"/>
            <w:vAlign w:val="center"/>
          </w:tcPr>
          <w:p w:rsidR="0088618D" w:rsidRPr="0021047B" w:rsidRDefault="0088618D" w:rsidP="005A40A5">
            <w:pPr>
              <w:rPr>
                <w:rFonts w:ascii="Arial Narrow" w:hAnsi="Arial Narrow" w:cs="Times New Roman"/>
                <w:sz w:val="20"/>
                <w:szCs w:val="20"/>
                <w:lang w:val="sr-Cyrl-BA"/>
              </w:rPr>
            </w:pPr>
            <w:r w:rsidRPr="0021047B">
              <w:rPr>
                <w:rFonts w:ascii="Arial Narrow" w:hAnsi="Arial Narrow" w:cs="Times New Roman"/>
                <w:sz w:val="20"/>
                <w:szCs w:val="20"/>
                <w:lang w:val="sr-Cyrl-BA"/>
              </w:rPr>
              <w:t xml:space="preserve">доц. др Јелена </w:t>
            </w:r>
            <w:proofErr w:type="spellStart"/>
            <w:r w:rsidRPr="0021047B">
              <w:rPr>
                <w:rFonts w:ascii="Arial Narrow" w:hAnsi="Arial Narrow" w:cs="Times New Roman"/>
                <w:sz w:val="20"/>
                <w:szCs w:val="20"/>
                <w:lang w:val="sr-Cyrl-BA"/>
              </w:rPr>
              <w:t>Голијанин</w:t>
            </w:r>
            <w:proofErr w:type="spellEnd"/>
            <w:r w:rsidRPr="0021047B">
              <w:rPr>
                <w:rFonts w:ascii="Arial Narrow" w:hAnsi="Arial Narrow" w:cs="Times New Roman"/>
                <w:sz w:val="20"/>
                <w:szCs w:val="20"/>
                <w:lang w:val="sr-Cyrl-BA"/>
              </w:rPr>
              <w:t>, доцент</w:t>
            </w:r>
          </w:p>
        </w:tc>
      </w:tr>
      <w:tr w:rsidR="0088618D" w:rsidRPr="004D03C3" w:rsidTr="005A40A5">
        <w:trPr>
          <w:gridAfter w:val="1"/>
          <w:wAfter w:w="221" w:type="pct"/>
        </w:trPr>
        <w:tc>
          <w:tcPr>
            <w:tcW w:w="747" w:type="pct"/>
            <w:tcBorders>
              <w:bottom w:val="single" w:sz="4" w:space="0" w:color="auto"/>
            </w:tcBorders>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Сарадник</w:t>
            </w:r>
          </w:p>
        </w:tc>
        <w:tc>
          <w:tcPr>
            <w:tcW w:w="4032" w:type="pct"/>
            <w:gridSpan w:val="10"/>
            <w:tcBorders>
              <w:bottom w:val="single" w:sz="4" w:space="0" w:color="auto"/>
            </w:tcBorders>
            <w:vAlign w:val="center"/>
          </w:tcPr>
          <w:p w:rsidR="0088618D" w:rsidRPr="0021047B" w:rsidRDefault="0088618D" w:rsidP="005A40A5">
            <w:pPr>
              <w:rPr>
                <w:rFonts w:ascii="Arial Narrow" w:hAnsi="Arial Narrow" w:cs="Times New Roman"/>
                <w:sz w:val="20"/>
                <w:szCs w:val="20"/>
                <w:lang w:val="sr-Cyrl-BA"/>
              </w:rPr>
            </w:pPr>
            <w:r w:rsidRPr="0021047B">
              <w:rPr>
                <w:rFonts w:ascii="Arial Narrow" w:hAnsi="Arial Narrow" w:cs="Times New Roman"/>
                <w:sz w:val="20"/>
                <w:szCs w:val="20"/>
                <w:lang w:val="sr-Cyrl-BA"/>
              </w:rPr>
              <w:t xml:space="preserve">доц. др Јелена </w:t>
            </w:r>
            <w:proofErr w:type="spellStart"/>
            <w:r w:rsidRPr="0021047B">
              <w:rPr>
                <w:rFonts w:ascii="Arial Narrow" w:hAnsi="Arial Narrow" w:cs="Times New Roman"/>
                <w:sz w:val="20"/>
                <w:szCs w:val="20"/>
                <w:lang w:val="sr-Cyrl-BA"/>
              </w:rPr>
              <w:t>Голијанин</w:t>
            </w:r>
            <w:proofErr w:type="spellEnd"/>
            <w:r w:rsidRPr="0021047B">
              <w:rPr>
                <w:rFonts w:ascii="Arial Narrow" w:hAnsi="Arial Narrow" w:cs="Times New Roman"/>
                <w:sz w:val="20"/>
                <w:szCs w:val="20"/>
                <w:lang w:val="sr-Cyrl-BA"/>
              </w:rPr>
              <w:t>, доцент</w:t>
            </w:r>
          </w:p>
        </w:tc>
      </w:tr>
      <w:tr w:rsidR="0088618D" w:rsidRPr="0021047B" w:rsidTr="005A40A5">
        <w:trPr>
          <w:gridAfter w:val="1"/>
          <w:wAfter w:w="221" w:type="pct"/>
        </w:trPr>
        <w:tc>
          <w:tcPr>
            <w:tcW w:w="1704" w:type="pct"/>
            <w:gridSpan w:val="5"/>
            <w:tcBorders>
              <w:bottom w:val="single" w:sz="4" w:space="0" w:color="auto"/>
            </w:tcBorders>
            <w:shd w:val="clear" w:color="auto" w:fill="D9D9D9" w:themeFill="background1" w:themeFillShade="D9"/>
            <w:vAlign w:val="center"/>
          </w:tcPr>
          <w:p w:rsidR="0088618D" w:rsidRPr="0021047B" w:rsidRDefault="0088618D" w:rsidP="005A40A5">
            <w:pPr>
              <w:jc w:val="center"/>
              <w:rPr>
                <w:rFonts w:ascii="Arial Narrow" w:eastAsia="Calibri" w:hAnsi="Arial Narrow"/>
                <w:b/>
                <w:sz w:val="20"/>
                <w:szCs w:val="20"/>
                <w:lang w:val="sr-Cyrl-BA"/>
              </w:rPr>
            </w:pPr>
            <w:r w:rsidRPr="0021047B">
              <w:rPr>
                <w:rFonts w:ascii="Arial Narrow" w:eastAsia="Calibri" w:hAnsi="Arial Narrow"/>
                <w:b/>
                <w:sz w:val="20"/>
                <w:szCs w:val="20"/>
                <w:lang w:val="sr-Cyrl-BA"/>
              </w:rPr>
              <w:t>Фонд часова/ наставно оптерећење (седмично)</w:t>
            </w:r>
          </w:p>
        </w:tc>
        <w:tc>
          <w:tcPr>
            <w:tcW w:w="1381" w:type="pct"/>
            <w:gridSpan w:val="3"/>
            <w:tcBorders>
              <w:bottom w:val="single" w:sz="4" w:space="0" w:color="auto"/>
            </w:tcBorders>
            <w:shd w:val="clear" w:color="auto" w:fill="D9D9D9" w:themeFill="background1" w:themeFillShade="D9"/>
            <w:vAlign w:val="center"/>
          </w:tcPr>
          <w:p w:rsidR="0088618D" w:rsidRPr="0021047B" w:rsidRDefault="0088618D" w:rsidP="005A40A5">
            <w:pPr>
              <w:jc w:val="center"/>
              <w:rPr>
                <w:rFonts w:ascii="Arial Narrow" w:eastAsia="Calibri" w:hAnsi="Arial Narrow"/>
                <w:b/>
                <w:sz w:val="20"/>
                <w:szCs w:val="20"/>
                <w:lang w:val="sr-Cyrl-BA"/>
              </w:rPr>
            </w:pPr>
            <w:r w:rsidRPr="0021047B">
              <w:rPr>
                <w:rFonts w:ascii="Arial Narrow" w:eastAsia="Calibri" w:hAnsi="Arial Narrow"/>
                <w:b/>
                <w:sz w:val="20"/>
                <w:szCs w:val="20"/>
                <w:lang w:val="sr-Cyrl-BA"/>
              </w:rPr>
              <w:t xml:space="preserve">Индивидуално оптерећење студента (у сатима </w:t>
            </w:r>
            <w:proofErr w:type="spellStart"/>
            <w:r w:rsidRPr="0021047B">
              <w:rPr>
                <w:rFonts w:ascii="Arial Narrow" w:eastAsia="Calibri" w:hAnsi="Arial Narrow"/>
                <w:b/>
                <w:sz w:val="20"/>
                <w:szCs w:val="20"/>
                <w:lang w:val="sr-Cyrl-BA"/>
              </w:rPr>
              <w:t>семестрално</w:t>
            </w:r>
            <w:proofErr w:type="spellEnd"/>
            <w:r w:rsidRPr="0021047B">
              <w:rPr>
                <w:rFonts w:ascii="Arial Narrow" w:eastAsia="Calibri" w:hAnsi="Arial Narrow"/>
                <w:b/>
                <w:sz w:val="20"/>
                <w:szCs w:val="20"/>
                <w:lang w:val="sr-Cyrl-BA"/>
              </w:rPr>
              <w:t>)</w:t>
            </w:r>
          </w:p>
        </w:tc>
        <w:tc>
          <w:tcPr>
            <w:tcW w:w="1694" w:type="pct"/>
            <w:gridSpan w:val="3"/>
            <w:tcBorders>
              <w:bottom w:val="single" w:sz="4" w:space="0" w:color="auto"/>
            </w:tcBorders>
            <w:shd w:val="clear" w:color="auto" w:fill="D9D9D9" w:themeFill="background1" w:themeFillShade="D9"/>
            <w:vAlign w:val="center"/>
          </w:tcPr>
          <w:p w:rsidR="0088618D" w:rsidRPr="0021047B" w:rsidRDefault="0088618D" w:rsidP="005A40A5">
            <w:pPr>
              <w:jc w:val="center"/>
              <w:rPr>
                <w:rFonts w:ascii="Arial Narrow" w:eastAsia="Calibri" w:hAnsi="Arial Narrow"/>
                <w:b/>
                <w:sz w:val="20"/>
                <w:szCs w:val="20"/>
                <w:lang w:val="sr-Cyrl-BA"/>
              </w:rPr>
            </w:pPr>
            <w:r w:rsidRPr="0021047B">
              <w:rPr>
                <w:rFonts w:ascii="Arial Narrow" w:eastAsia="Calibri" w:hAnsi="Arial Narrow"/>
                <w:b/>
                <w:sz w:val="20"/>
                <w:szCs w:val="20"/>
                <w:lang w:val="sr-Cyrl-BA"/>
              </w:rPr>
              <w:t xml:space="preserve">Коефицијент студентског оптерећења </w:t>
            </w:r>
            <w:r w:rsidRPr="0021047B">
              <w:rPr>
                <w:rFonts w:ascii="Arial Narrow" w:eastAsia="Calibri" w:hAnsi="Arial Narrow"/>
                <w:b/>
                <w:sz w:val="20"/>
                <w:szCs w:val="20"/>
                <w:lang w:val="sr-Latn-BA"/>
              </w:rPr>
              <w:t>S</w:t>
            </w:r>
            <w:r w:rsidRPr="0021047B">
              <w:rPr>
                <w:rFonts w:ascii="Arial Narrow" w:eastAsia="Calibri" w:hAnsi="Arial Narrow"/>
                <w:b/>
                <w:sz w:val="20"/>
                <w:szCs w:val="20"/>
                <w:vertAlign w:val="subscript"/>
                <w:lang w:val="sr-Latn-BA"/>
              </w:rPr>
              <w:t>o</w:t>
            </w:r>
            <w:r w:rsidRPr="0021047B">
              <w:rPr>
                <w:rFonts w:ascii="Arial Narrow" w:eastAsia="Calibri" w:hAnsi="Arial Narrow"/>
                <w:b/>
                <w:sz w:val="20"/>
                <w:szCs w:val="20"/>
                <w:vertAlign w:val="superscript"/>
                <w:lang w:val="sr-Latn-BA"/>
              </w:rPr>
              <w:footnoteReference w:id="1"/>
            </w:r>
          </w:p>
        </w:tc>
      </w:tr>
      <w:tr w:rsidR="0088618D" w:rsidRPr="0021047B" w:rsidTr="005A40A5">
        <w:trPr>
          <w:gridAfter w:val="1"/>
          <w:wAfter w:w="221" w:type="pct"/>
        </w:trPr>
        <w:tc>
          <w:tcPr>
            <w:tcW w:w="747" w:type="pct"/>
            <w:shd w:val="clear" w:color="auto" w:fill="F2F2F2" w:themeFill="background1" w:themeFillShade="F2"/>
            <w:vAlign w:val="center"/>
          </w:tcPr>
          <w:p w:rsidR="0088618D" w:rsidRPr="0021047B" w:rsidRDefault="0088618D" w:rsidP="005A40A5">
            <w:pPr>
              <w:jc w:val="center"/>
              <w:rPr>
                <w:rFonts w:ascii="Arial Narrow" w:eastAsia="Calibri" w:hAnsi="Arial Narrow"/>
                <w:b/>
                <w:sz w:val="20"/>
                <w:szCs w:val="20"/>
                <w:lang w:val="sr-Cyrl-BA"/>
              </w:rPr>
            </w:pPr>
            <w:r w:rsidRPr="0021047B">
              <w:rPr>
                <w:rFonts w:ascii="Arial Narrow" w:eastAsia="Calibri" w:hAnsi="Arial Narrow"/>
                <w:b/>
                <w:sz w:val="20"/>
                <w:szCs w:val="20"/>
                <w:lang w:val="sr-Cyrl-BA"/>
              </w:rPr>
              <w:t>П</w:t>
            </w:r>
          </w:p>
        </w:tc>
        <w:tc>
          <w:tcPr>
            <w:tcW w:w="434" w:type="pct"/>
            <w:gridSpan w:val="3"/>
            <w:shd w:val="clear" w:color="auto" w:fill="F2F2F2" w:themeFill="background1" w:themeFillShade="F2"/>
            <w:vAlign w:val="center"/>
          </w:tcPr>
          <w:p w:rsidR="0088618D" w:rsidRPr="004A559B" w:rsidRDefault="0088618D" w:rsidP="005A40A5">
            <w:pPr>
              <w:jc w:val="center"/>
              <w:rPr>
                <w:rFonts w:ascii="Arial Narrow" w:eastAsia="Calibri" w:hAnsi="Arial Narrow"/>
                <w:b/>
                <w:sz w:val="20"/>
                <w:szCs w:val="20"/>
                <w:lang w:val="sr-Latn-BA"/>
              </w:rPr>
            </w:pPr>
            <w:r w:rsidRPr="0021047B">
              <w:rPr>
                <w:rFonts w:ascii="Arial Narrow" w:eastAsia="Calibri" w:hAnsi="Arial Narrow"/>
                <w:b/>
                <w:sz w:val="20"/>
                <w:szCs w:val="20"/>
                <w:lang w:val="sr-Cyrl-BA"/>
              </w:rPr>
              <w:t>АВ</w:t>
            </w:r>
            <w:r>
              <w:rPr>
                <w:rFonts w:ascii="Arial Narrow" w:eastAsia="Calibri" w:hAnsi="Arial Narrow"/>
                <w:b/>
                <w:sz w:val="20"/>
                <w:szCs w:val="20"/>
                <w:lang w:val="sr-Latn-BA"/>
              </w:rPr>
              <w:t xml:space="preserve">   </w:t>
            </w:r>
          </w:p>
        </w:tc>
        <w:tc>
          <w:tcPr>
            <w:tcW w:w="523" w:type="pct"/>
            <w:shd w:val="clear" w:color="auto" w:fill="F2F2F2" w:themeFill="background1" w:themeFillShade="F2"/>
            <w:vAlign w:val="center"/>
          </w:tcPr>
          <w:p w:rsidR="0088618D" w:rsidRPr="0021047B" w:rsidRDefault="0088618D" w:rsidP="005A40A5">
            <w:pPr>
              <w:jc w:val="center"/>
              <w:rPr>
                <w:rFonts w:ascii="Arial Narrow" w:eastAsia="Calibri" w:hAnsi="Arial Narrow"/>
                <w:b/>
                <w:sz w:val="20"/>
                <w:szCs w:val="20"/>
                <w:lang w:val="sr-Cyrl-BA"/>
              </w:rPr>
            </w:pPr>
            <w:r w:rsidRPr="0021047B">
              <w:rPr>
                <w:rFonts w:ascii="Arial Narrow" w:eastAsia="Calibri" w:hAnsi="Arial Narrow"/>
                <w:b/>
                <w:sz w:val="20"/>
                <w:szCs w:val="20"/>
                <w:lang w:val="sr-Cyrl-BA"/>
              </w:rPr>
              <w:t>ЛВ</w:t>
            </w:r>
          </w:p>
        </w:tc>
        <w:tc>
          <w:tcPr>
            <w:tcW w:w="632" w:type="pct"/>
            <w:gridSpan w:val="2"/>
            <w:shd w:val="clear" w:color="auto" w:fill="F2F2F2" w:themeFill="background1" w:themeFillShade="F2"/>
            <w:vAlign w:val="center"/>
          </w:tcPr>
          <w:p w:rsidR="0088618D" w:rsidRPr="0021047B" w:rsidRDefault="0088618D" w:rsidP="005A40A5">
            <w:pPr>
              <w:jc w:val="center"/>
              <w:rPr>
                <w:rFonts w:ascii="Arial Narrow" w:eastAsia="Calibri" w:hAnsi="Arial Narrow"/>
                <w:b/>
                <w:sz w:val="20"/>
                <w:szCs w:val="20"/>
                <w:lang w:val="sr-Cyrl-BA"/>
              </w:rPr>
            </w:pPr>
            <w:r w:rsidRPr="0021047B">
              <w:rPr>
                <w:rFonts w:ascii="Arial Narrow" w:eastAsia="Calibri" w:hAnsi="Arial Narrow"/>
                <w:b/>
                <w:sz w:val="20"/>
                <w:szCs w:val="20"/>
                <w:lang w:val="sr-Cyrl-BA"/>
              </w:rPr>
              <w:t>П</w:t>
            </w:r>
          </w:p>
        </w:tc>
        <w:tc>
          <w:tcPr>
            <w:tcW w:w="749" w:type="pct"/>
            <w:shd w:val="clear" w:color="auto" w:fill="F2F2F2" w:themeFill="background1" w:themeFillShade="F2"/>
            <w:vAlign w:val="center"/>
          </w:tcPr>
          <w:p w:rsidR="0088618D" w:rsidRPr="0021047B" w:rsidRDefault="0088618D" w:rsidP="005A40A5">
            <w:pPr>
              <w:jc w:val="center"/>
              <w:rPr>
                <w:rFonts w:ascii="Arial Narrow" w:eastAsia="Calibri" w:hAnsi="Arial Narrow"/>
                <w:b/>
                <w:sz w:val="20"/>
                <w:szCs w:val="20"/>
                <w:lang w:val="sr-Cyrl-BA"/>
              </w:rPr>
            </w:pPr>
            <w:r w:rsidRPr="0021047B">
              <w:rPr>
                <w:rFonts w:ascii="Arial Narrow" w:eastAsia="Calibri" w:hAnsi="Arial Narrow"/>
                <w:b/>
                <w:sz w:val="20"/>
                <w:szCs w:val="20"/>
                <w:lang w:val="sr-Cyrl-BA"/>
              </w:rPr>
              <w:t>АВ</w:t>
            </w:r>
          </w:p>
        </w:tc>
        <w:tc>
          <w:tcPr>
            <w:tcW w:w="743" w:type="pct"/>
            <w:gridSpan w:val="2"/>
            <w:shd w:val="clear" w:color="auto" w:fill="F2F2F2" w:themeFill="background1" w:themeFillShade="F2"/>
            <w:vAlign w:val="center"/>
          </w:tcPr>
          <w:p w:rsidR="0088618D" w:rsidRPr="0021047B" w:rsidRDefault="0088618D" w:rsidP="005A40A5">
            <w:pPr>
              <w:jc w:val="center"/>
              <w:rPr>
                <w:rFonts w:ascii="Arial Narrow" w:eastAsia="Calibri" w:hAnsi="Arial Narrow"/>
                <w:b/>
                <w:sz w:val="20"/>
                <w:szCs w:val="20"/>
                <w:lang w:val="sr-Cyrl-BA"/>
              </w:rPr>
            </w:pPr>
            <w:r w:rsidRPr="0021047B">
              <w:rPr>
                <w:rFonts w:ascii="Arial Narrow" w:eastAsia="Calibri" w:hAnsi="Arial Narrow"/>
                <w:b/>
                <w:sz w:val="20"/>
                <w:szCs w:val="20"/>
                <w:lang w:val="sr-Cyrl-BA"/>
              </w:rPr>
              <w:t>ЛВ</w:t>
            </w:r>
          </w:p>
        </w:tc>
        <w:tc>
          <w:tcPr>
            <w:tcW w:w="951" w:type="pct"/>
            <w:shd w:val="clear" w:color="auto" w:fill="F2F2F2" w:themeFill="background1" w:themeFillShade="F2"/>
            <w:vAlign w:val="center"/>
          </w:tcPr>
          <w:p w:rsidR="0088618D" w:rsidRPr="0021047B" w:rsidRDefault="0088618D" w:rsidP="005A40A5">
            <w:pPr>
              <w:jc w:val="center"/>
              <w:rPr>
                <w:rFonts w:ascii="Arial Narrow" w:eastAsia="Calibri" w:hAnsi="Arial Narrow"/>
                <w:b/>
                <w:sz w:val="20"/>
                <w:szCs w:val="20"/>
                <w:lang w:val="sr-Cyrl-BA"/>
              </w:rPr>
            </w:pPr>
            <w:r w:rsidRPr="0021047B">
              <w:rPr>
                <w:rFonts w:ascii="Arial Narrow" w:eastAsia="Calibri" w:hAnsi="Arial Narrow"/>
                <w:b/>
                <w:sz w:val="20"/>
                <w:szCs w:val="20"/>
                <w:lang w:val="sr-Latn-BA"/>
              </w:rPr>
              <w:t>S</w:t>
            </w:r>
            <w:r w:rsidRPr="0021047B">
              <w:rPr>
                <w:rFonts w:ascii="Arial Narrow" w:eastAsia="Calibri" w:hAnsi="Arial Narrow"/>
                <w:b/>
                <w:sz w:val="20"/>
                <w:szCs w:val="20"/>
                <w:vertAlign w:val="subscript"/>
                <w:lang w:val="sr-Latn-BA"/>
              </w:rPr>
              <w:t>o</w:t>
            </w:r>
          </w:p>
        </w:tc>
      </w:tr>
      <w:tr w:rsidR="0088618D" w:rsidRPr="0021047B" w:rsidTr="005A40A5">
        <w:trPr>
          <w:gridAfter w:val="1"/>
          <w:wAfter w:w="221" w:type="pct"/>
        </w:trPr>
        <w:tc>
          <w:tcPr>
            <w:tcW w:w="747" w:type="pct"/>
            <w:shd w:val="clear" w:color="auto" w:fill="auto"/>
            <w:vAlign w:val="center"/>
          </w:tcPr>
          <w:p w:rsidR="0088618D" w:rsidRPr="0021047B" w:rsidRDefault="0088618D" w:rsidP="005A40A5">
            <w:pPr>
              <w:jc w:val="center"/>
              <w:rPr>
                <w:rFonts w:ascii="Arial Narrow" w:eastAsia="Calibri" w:hAnsi="Arial Narrow"/>
                <w:sz w:val="20"/>
                <w:szCs w:val="20"/>
                <w:lang w:val="sr-Latn-BA"/>
              </w:rPr>
            </w:pPr>
            <w:r w:rsidRPr="0021047B">
              <w:rPr>
                <w:rFonts w:ascii="Arial Narrow" w:eastAsia="Calibri" w:hAnsi="Arial Narrow"/>
                <w:sz w:val="20"/>
                <w:szCs w:val="20"/>
                <w:lang w:val="sr-Latn-BA"/>
              </w:rPr>
              <w:t>2</w:t>
            </w:r>
          </w:p>
        </w:tc>
        <w:tc>
          <w:tcPr>
            <w:tcW w:w="434" w:type="pct"/>
            <w:gridSpan w:val="3"/>
            <w:shd w:val="clear" w:color="auto" w:fill="auto"/>
            <w:vAlign w:val="center"/>
          </w:tcPr>
          <w:p w:rsidR="0088618D" w:rsidRPr="0021047B" w:rsidRDefault="0088618D" w:rsidP="005A40A5">
            <w:pPr>
              <w:jc w:val="center"/>
              <w:rPr>
                <w:rFonts w:ascii="Arial Narrow" w:eastAsia="Calibri" w:hAnsi="Arial Narrow"/>
                <w:sz w:val="20"/>
                <w:szCs w:val="20"/>
                <w:lang w:val="sr-Latn-BA"/>
              </w:rPr>
            </w:pPr>
            <w:r w:rsidRPr="0021047B">
              <w:rPr>
                <w:rFonts w:ascii="Arial Narrow" w:eastAsia="Calibri" w:hAnsi="Arial Narrow"/>
                <w:sz w:val="20"/>
                <w:szCs w:val="20"/>
                <w:lang w:val="sr-Latn-BA"/>
              </w:rPr>
              <w:t>2</w:t>
            </w:r>
          </w:p>
        </w:tc>
        <w:tc>
          <w:tcPr>
            <w:tcW w:w="523" w:type="pct"/>
            <w:shd w:val="clear" w:color="auto" w:fill="auto"/>
            <w:vAlign w:val="center"/>
          </w:tcPr>
          <w:p w:rsidR="0088618D" w:rsidRPr="0021047B" w:rsidRDefault="0088618D" w:rsidP="005A40A5">
            <w:pPr>
              <w:jc w:val="center"/>
              <w:rPr>
                <w:rFonts w:ascii="Arial Narrow" w:eastAsia="Calibri" w:hAnsi="Arial Narrow"/>
                <w:sz w:val="20"/>
                <w:szCs w:val="20"/>
                <w:lang w:val="sr-Latn-BA"/>
              </w:rPr>
            </w:pPr>
            <w:r w:rsidRPr="0021047B">
              <w:rPr>
                <w:rFonts w:ascii="Arial Narrow" w:eastAsia="Calibri" w:hAnsi="Arial Narrow"/>
                <w:sz w:val="20"/>
                <w:szCs w:val="20"/>
                <w:lang w:val="sr-Latn-BA"/>
              </w:rPr>
              <w:t>0</w:t>
            </w:r>
          </w:p>
        </w:tc>
        <w:tc>
          <w:tcPr>
            <w:tcW w:w="632" w:type="pct"/>
            <w:gridSpan w:val="2"/>
            <w:shd w:val="clear" w:color="auto" w:fill="auto"/>
            <w:vAlign w:val="center"/>
          </w:tcPr>
          <w:p w:rsidR="0088618D" w:rsidRPr="0021047B" w:rsidRDefault="0088618D" w:rsidP="005A40A5">
            <w:pPr>
              <w:jc w:val="center"/>
              <w:rPr>
                <w:rFonts w:ascii="Arial Narrow" w:eastAsia="Calibri" w:hAnsi="Arial Narrow"/>
                <w:sz w:val="20"/>
                <w:szCs w:val="20"/>
                <w:lang w:val="sr-Latn-BA"/>
              </w:rPr>
            </w:pPr>
            <w:r w:rsidRPr="0021047B">
              <w:rPr>
                <w:rFonts w:ascii="Arial Narrow" w:eastAsia="Calibri" w:hAnsi="Arial Narrow"/>
                <w:sz w:val="20"/>
                <w:szCs w:val="20"/>
                <w:lang w:val="sr-Latn-BA"/>
              </w:rPr>
              <w:t>30</w:t>
            </w:r>
          </w:p>
        </w:tc>
        <w:tc>
          <w:tcPr>
            <w:tcW w:w="749" w:type="pct"/>
            <w:shd w:val="clear" w:color="auto" w:fill="auto"/>
            <w:vAlign w:val="center"/>
          </w:tcPr>
          <w:p w:rsidR="0088618D" w:rsidRPr="0021047B" w:rsidRDefault="0088618D" w:rsidP="005A40A5">
            <w:pPr>
              <w:jc w:val="center"/>
              <w:rPr>
                <w:rFonts w:ascii="Arial Narrow" w:eastAsia="Calibri" w:hAnsi="Arial Narrow"/>
                <w:sz w:val="20"/>
                <w:szCs w:val="20"/>
                <w:lang w:val="sr-Latn-BA"/>
              </w:rPr>
            </w:pPr>
            <w:r w:rsidRPr="0021047B">
              <w:rPr>
                <w:rFonts w:ascii="Arial Narrow" w:eastAsia="Calibri" w:hAnsi="Arial Narrow"/>
                <w:sz w:val="20"/>
                <w:szCs w:val="20"/>
                <w:lang w:val="sr-Latn-BA"/>
              </w:rPr>
              <w:t>30</w:t>
            </w:r>
          </w:p>
        </w:tc>
        <w:tc>
          <w:tcPr>
            <w:tcW w:w="743" w:type="pct"/>
            <w:gridSpan w:val="2"/>
            <w:shd w:val="clear" w:color="auto" w:fill="auto"/>
            <w:vAlign w:val="center"/>
          </w:tcPr>
          <w:p w:rsidR="0088618D" w:rsidRPr="0021047B" w:rsidRDefault="0088618D" w:rsidP="005A40A5">
            <w:pPr>
              <w:jc w:val="center"/>
              <w:rPr>
                <w:rFonts w:ascii="Arial Narrow" w:eastAsia="Calibri" w:hAnsi="Arial Narrow"/>
                <w:sz w:val="20"/>
                <w:szCs w:val="20"/>
                <w:lang w:val="sr-Cyrl-BA"/>
              </w:rPr>
            </w:pPr>
            <w:r w:rsidRPr="0021047B">
              <w:rPr>
                <w:rFonts w:ascii="Arial Narrow" w:eastAsia="Calibri" w:hAnsi="Arial Narrow"/>
                <w:sz w:val="20"/>
                <w:szCs w:val="20"/>
                <w:lang w:val="sr-Cyrl-BA"/>
              </w:rPr>
              <w:t>0</w:t>
            </w:r>
          </w:p>
        </w:tc>
        <w:tc>
          <w:tcPr>
            <w:tcW w:w="951" w:type="pct"/>
            <w:shd w:val="clear" w:color="auto" w:fill="auto"/>
            <w:vAlign w:val="center"/>
          </w:tcPr>
          <w:p w:rsidR="0088618D" w:rsidRPr="004A559B" w:rsidRDefault="0088618D" w:rsidP="005A40A5">
            <w:pPr>
              <w:jc w:val="center"/>
              <w:rPr>
                <w:rFonts w:ascii="Arial Narrow" w:eastAsia="Calibri" w:hAnsi="Arial Narrow"/>
                <w:sz w:val="20"/>
                <w:szCs w:val="20"/>
                <w:lang w:val="sr-Latn-BA"/>
              </w:rPr>
            </w:pPr>
            <w:r>
              <w:rPr>
                <w:rFonts w:ascii="Arial Narrow" w:eastAsia="Calibri" w:hAnsi="Arial Narrow"/>
                <w:sz w:val="20"/>
                <w:szCs w:val="20"/>
                <w:lang w:val="sr-Latn-BA"/>
              </w:rPr>
              <w:t>1.7</w:t>
            </w:r>
          </w:p>
        </w:tc>
      </w:tr>
      <w:tr w:rsidR="0088618D" w:rsidRPr="0021047B" w:rsidTr="005A40A5">
        <w:trPr>
          <w:gridAfter w:val="1"/>
          <w:wAfter w:w="221" w:type="pct"/>
        </w:trPr>
        <w:tc>
          <w:tcPr>
            <w:tcW w:w="1704" w:type="pct"/>
            <w:gridSpan w:val="5"/>
            <w:tcBorders>
              <w:bottom w:val="single" w:sz="4" w:space="0" w:color="auto"/>
            </w:tcBorders>
            <w:shd w:val="clear" w:color="auto" w:fill="auto"/>
            <w:vAlign w:val="center"/>
          </w:tcPr>
          <w:p w:rsidR="0088618D" w:rsidRPr="00BD7FEF" w:rsidRDefault="0088618D" w:rsidP="005A40A5">
            <w:pPr>
              <w:jc w:val="center"/>
              <w:rPr>
                <w:rFonts w:ascii="Arial Narrow" w:hAnsi="Arial Narrow"/>
                <w:sz w:val="20"/>
                <w:szCs w:val="20"/>
                <w:lang w:val="sr-Cyrl-BA"/>
              </w:rPr>
            </w:pPr>
            <w:r w:rsidRPr="00BD7FEF">
              <w:rPr>
                <w:rFonts w:ascii="Arial Narrow" w:hAnsi="Arial Narrow"/>
                <w:sz w:val="20"/>
                <w:szCs w:val="20"/>
                <w:lang w:val="sr-Cyrl-BA"/>
              </w:rPr>
              <w:t xml:space="preserve">укупно наставно оптерећење (у сатима, </w:t>
            </w:r>
            <w:proofErr w:type="spellStart"/>
            <w:r w:rsidRPr="00BD7FEF">
              <w:rPr>
                <w:rFonts w:ascii="Arial Narrow" w:hAnsi="Arial Narrow"/>
                <w:sz w:val="20"/>
                <w:szCs w:val="20"/>
                <w:lang w:val="sr-Cyrl-BA"/>
              </w:rPr>
              <w:t>семестрално</w:t>
            </w:r>
            <w:proofErr w:type="spellEnd"/>
            <w:r w:rsidRPr="00BD7FEF">
              <w:rPr>
                <w:rFonts w:ascii="Arial Narrow" w:hAnsi="Arial Narrow"/>
                <w:sz w:val="20"/>
                <w:szCs w:val="20"/>
                <w:lang w:val="sr-Cyrl-BA"/>
              </w:rPr>
              <w:t xml:space="preserve">) </w:t>
            </w:r>
          </w:p>
          <w:p w:rsidR="0088618D" w:rsidRPr="00BD7FEF" w:rsidRDefault="0088618D" w:rsidP="005A40A5">
            <w:pPr>
              <w:jc w:val="center"/>
              <w:rPr>
                <w:rFonts w:ascii="Arial Narrow" w:hAnsi="Arial Narrow"/>
                <w:sz w:val="20"/>
                <w:szCs w:val="20"/>
              </w:rPr>
            </w:pPr>
            <w:r w:rsidRPr="00BD7FEF">
              <w:rPr>
                <w:rFonts w:ascii="Arial Narrow" w:hAnsi="Arial Narrow"/>
                <w:sz w:val="20"/>
                <w:szCs w:val="20"/>
              </w:rPr>
              <w:t>30+30+0=60</w:t>
            </w:r>
          </w:p>
        </w:tc>
        <w:tc>
          <w:tcPr>
            <w:tcW w:w="3075" w:type="pct"/>
            <w:gridSpan w:val="6"/>
            <w:tcBorders>
              <w:bottom w:val="single" w:sz="4" w:space="0" w:color="auto"/>
            </w:tcBorders>
            <w:shd w:val="clear" w:color="auto" w:fill="auto"/>
            <w:vAlign w:val="center"/>
          </w:tcPr>
          <w:p w:rsidR="0088618D" w:rsidRPr="00BD7FEF" w:rsidRDefault="0088618D" w:rsidP="005A40A5">
            <w:pPr>
              <w:jc w:val="center"/>
              <w:rPr>
                <w:rFonts w:ascii="Arial Narrow" w:hAnsi="Arial Narrow"/>
                <w:sz w:val="20"/>
                <w:szCs w:val="20"/>
                <w:lang w:val="sr-Cyrl-BA"/>
              </w:rPr>
            </w:pPr>
            <w:r w:rsidRPr="00BD7FEF">
              <w:rPr>
                <w:rFonts w:ascii="Arial Narrow" w:hAnsi="Arial Narrow"/>
                <w:sz w:val="20"/>
                <w:szCs w:val="20"/>
                <w:lang w:val="sr-Cyrl-BA"/>
              </w:rPr>
              <w:t xml:space="preserve">укупно студентско оптерећење (у сатима, </w:t>
            </w:r>
            <w:proofErr w:type="spellStart"/>
            <w:r w:rsidRPr="00BD7FEF">
              <w:rPr>
                <w:rFonts w:ascii="Arial Narrow" w:hAnsi="Arial Narrow"/>
                <w:sz w:val="20"/>
                <w:szCs w:val="20"/>
                <w:lang w:val="sr-Cyrl-BA"/>
              </w:rPr>
              <w:t>семестрално</w:t>
            </w:r>
            <w:proofErr w:type="spellEnd"/>
            <w:r w:rsidRPr="00BD7FEF">
              <w:rPr>
                <w:rFonts w:ascii="Arial Narrow" w:hAnsi="Arial Narrow"/>
                <w:sz w:val="20"/>
                <w:szCs w:val="20"/>
                <w:lang w:val="sr-Cyrl-BA"/>
              </w:rPr>
              <w:t xml:space="preserve">) </w:t>
            </w:r>
          </w:p>
          <w:p w:rsidR="0088618D" w:rsidRPr="00BD7FEF" w:rsidRDefault="0088618D" w:rsidP="005A40A5">
            <w:pPr>
              <w:jc w:val="center"/>
              <w:rPr>
                <w:rFonts w:ascii="Arial Narrow" w:hAnsi="Arial Narrow"/>
                <w:sz w:val="20"/>
                <w:szCs w:val="20"/>
              </w:rPr>
            </w:pPr>
            <w:r w:rsidRPr="00BD7FEF">
              <w:rPr>
                <w:rFonts w:ascii="Arial Narrow" w:hAnsi="Arial Narrow"/>
                <w:sz w:val="20"/>
                <w:szCs w:val="20"/>
              </w:rPr>
              <w:t>30+30+0=60*1.7</w:t>
            </w:r>
          </w:p>
        </w:tc>
      </w:tr>
      <w:tr w:rsidR="0088618D" w:rsidRPr="004D03C3" w:rsidTr="005A40A5">
        <w:trPr>
          <w:gridAfter w:val="1"/>
          <w:wAfter w:w="221" w:type="pct"/>
        </w:trPr>
        <w:tc>
          <w:tcPr>
            <w:tcW w:w="4779" w:type="pct"/>
            <w:gridSpan w:val="11"/>
            <w:tcBorders>
              <w:bottom w:val="single" w:sz="4" w:space="0" w:color="auto"/>
            </w:tcBorders>
            <w:shd w:val="clear" w:color="auto" w:fill="auto"/>
            <w:vAlign w:val="center"/>
          </w:tcPr>
          <w:p w:rsidR="0088618D" w:rsidRPr="00BD7FEF" w:rsidRDefault="0088618D" w:rsidP="005A40A5">
            <w:pPr>
              <w:jc w:val="center"/>
              <w:rPr>
                <w:rFonts w:ascii="Arial Narrow" w:hAnsi="Arial Narrow"/>
                <w:sz w:val="20"/>
                <w:szCs w:val="20"/>
                <w:lang w:val="sr-Latn-BA"/>
              </w:rPr>
            </w:pPr>
            <w:r w:rsidRPr="00BD7FEF">
              <w:rPr>
                <w:rFonts w:ascii="Arial Narrow" w:hAnsi="Arial Narrow"/>
                <w:sz w:val="20"/>
                <w:szCs w:val="20"/>
                <w:lang w:val="sr-Cyrl-BA"/>
              </w:rPr>
              <w:t xml:space="preserve">Укупно </w:t>
            </w:r>
            <w:proofErr w:type="spellStart"/>
            <w:r w:rsidRPr="00BD7FEF">
              <w:rPr>
                <w:rFonts w:ascii="Arial Narrow" w:hAnsi="Arial Narrow"/>
                <w:sz w:val="20"/>
                <w:szCs w:val="20"/>
                <w:lang w:val="sr-Cyrl-BA"/>
              </w:rPr>
              <w:t>оптерећењепредмета</w:t>
            </w:r>
            <w:proofErr w:type="spellEnd"/>
            <w:r w:rsidRPr="00BD7FEF">
              <w:rPr>
                <w:rFonts w:ascii="Arial Narrow" w:hAnsi="Arial Narrow"/>
                <w:sz w:val="20"/>
                <w:szCs w:val="20"/>
                <w:lang w:val="sr-Cyrl-BA"/>
              </w:rPr>
              <w:t xml:space="preserve"> (наставно + студентско): </w:t>
            </w:r>
            <w:r w:rsidRPr="00BD7FEF">
              <w:rPr>
                <w:rFonts w:ascii="Arial Narrow" w:hAnsi="Arial Narrow"/>
                <w:sz w:val="20"/>
                <w:szCs w:val="20"/>
                <w:lang w:val="sr-Latn-BA"/>
              </w:rPr>
              <w:t>60+102=162</w:t>
            </w:r>
          </w:p>
        </w:tc>
      </w:tr>
      <w:tr w:rsidR="0088618D" w:rsidRPr="004D03C3" w:rsidTr="005A40A5">
        <w:trPr>
          <w:gridAfter w:val="1"/>
          <w:wAfter w:w="221" w:type="pct"/>
        </w:trPr>
        <w:tc>
          <w:tcPr>
            <w:tcW w:w="747" w:type="pct"/>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Исходи учења</w:t>
            </w:r>
          </w:p>
        </w:tc>
        <w:tc>
          <w:tcPr>
            <w:tcW w:w="4032" w:type="pct"/>
            <w:gridSpan w:val="10"/>
            <w:vAlign w:val="center"/>
          </w:tcPr>
          <w:p w:rsidR="0088618D" w:rsidRPr="0021047B" w:rsidRDefault="0088618D" w:rsidP="005A40A5">
            <w:pPr>
              <w:rPr>
                <w:rFonts w:ascii="Arial Narrow" w:hAnsi="Arial Narrow" w:cs="Times New Roman"/>
                <w:sz w:val="20"/>
                <w:szCs w:val="20"/>
                <w:lang w:val="sr-Cyrl-BA"/>
              </w:rPr>
            </w:pPr>
            <w:r w:rsidRPr="0021047B">
              <w:rPr>
                <w:rFonts w:ascii="Arial Narrow" w:hAnsi="Arial Narrow" w:cs="Times New Roman"/>
                <w:sz w:val="20"/>
                <w:szCs w:val="20"/>
                <w:lang w:val="sr-Cyrl-BA"/>
              </w:rPr>
              <w:t>Савладавањем градива из овог предмета студент ће моћи:</w:t>
            </w:r>
          </w:p>
          <w:p w:rsidR="0088618D" w:rsidRPr="0021047B" w:rsidRDefault="0088618D" w:rsidP="005A40A5">
            <w:pPr>
              <w:rPr>
                <w:rFonts w:ascii="Arial Narrow" w:eastAsia="Times New Roman" w:hAnsi="Arial Narrow" w:cs="Times New Roman"/>
                <w:sz w:val="20"/>
                <w:szCs w:val="20"/>
                <w:lang w:val="sr-Cyrl-BA" w:eastAsia="sr-Latn-BA"/>
              </w:rPr>
            </w:pPr>
            <w:r w:rsidRPr="0021047B">
              <w:rPr>
                <w:rFonts w:ascii="Arial Narrow" w:eastAsia="Times New Roman" w:hAnsi="Arial Narrow" w:cs="Times New Roman"/>
                <w:sz w:val="20"/>
                <w:szCs w:val="20"/>
                <w:lang w:val="sr-Cyrl-CS" w:eastAsia="sr-Latn-BA"/>
              </w:rPr>
              <w:t xml:space="preserve">1. </w:t>
            </w:r>
            <w:r w:rsidRPr="0021047B">
              <w:rPr>
                <w:rFonts w:ascii="Arial Narrow" w:eastAsia="Times New Roman" w:hAnsi="Arial Narrow" w:cs="Times New Roman"/>
                <w:sz w:val="20"/>
                <w:szCs w:val="20"/>
                <w:lang w:val="sr-Cyrl-BA" w:eastAsia="sr-Latn-BA"/>
              </w:rPr>
              <w:t>упознати и сагледати факторе промјена природних услова на Земљи;</w:t>
            </w:r>
          </w:p>
          <w:p w:rsidR="0088618D" w:rsidRPr="0021047B" w:rsidRDefault="0088618D" w:rsidP="005A40A5">
            <w:pPr>
              <w:rPr>
                <w:rFonts w:ascii="Arial Narrow" w:hAnsi="Arial Narrow"/>
                <w:color w:val="000000"/>
                <w:sz w:val="20"/>
                <w:szCs w:val="20"/>
                <w:lang w:val="ru-RU"/>
              </w:rPr>
            </w:pPr>
            <w:r w:rsidRPr="0021047B">
              <w:rPr>
                <w:rFonts w:ascii="Arial Narrow" w:hAnsi="Arial Narrow"/>
                <w:color w:val="000000"/>
                <w:sz w:val="20"/>
                <w:szCs w:val="20"/>
                <w:lang w:val="ru-RU"/>
              </w:rPr>
              <w:t>2. раз</w:t>
            </w:r>
            <w:r w:rsidRPr="0021047B">
              <w:rPr>
                <w:rFonts w:ascii="Arial Narrow" w:hAnsi="Arial Narrow"/>
                <w:color w:val="000000"/>
                <w:sz w:val="20"/>
                <w:szCs w:val="20"/>
                <w:lang w:val="ru-RU"/>
              </w:rPr>
              <w:softHyphen/>
              <w:t>ли</w:t>
            </w:r>
            <w:r w:rsidRPr="0021047B">
              <w:rPr>
                <w:rFonts w:ascii="Arial Narrow" w:hAnsi="Arial Narrow"/>
                <w:color w:val="000000"/>
                <w:sz w:val="20"/>
                <w:szCs w:val="20"/>
                <w:lang w:val="ru-RU"/>
              </w:rPr>
              <w:softHyphen/>
              <w:t>ко</w:t>
            </w:r>
            <w:r w:rsidRPr="0021047B">
              <w:rPr>
                <w:rFonts w:ascii="Arial Narrow" w:hAnsi="Arial Narrow"/>
                <w:color w:val="000000"/>
                <w:sz w:val="20"/>
                <w:szCs w:val="20"/>
                <w:lang w:val="ru-RU"/>
              </w:rPr>
              <w:softHyphen/>
              <w:t>ва</w:t>
            </w:r>
            <w:r w:rsidRPr="0021047B">
              <w:rPr>
                <w:rFonts w:ascii="Arial Narrow" w:hAnsi="Arial Narrow"/>
                <w:color w:val="000000"/>
                <w:sz w:val="20"/>
                <w:szCs w:val="20"/>
                <w:lang w:val="ru-RU"/>
              </w:rPr>
              <w:softHyphen/>
              <w:t>ти по</w:t>
            </w:r>
            <w:r w:rsidRPr="0021047B">
              <w:rPr>
                <w:rFonts w:ascii="Arial Narrow" w:hAnsi="Arial Narrow"/>
                <w:color w:val="000000"/>
                <w:sz w:val="20"/>
                <w:szCs w:val="20"/>
                <w:lang w:val="ru-RU"/>
              </w:rPr>
              <w:softHyphen/>
              <w:t>зи</w:t>
            </w:r>
            <w:r w:rsidRPr="0021047B">
              <w:rPr>
                <w:rFonts w:ascii="Arial Narrow" w:hAnsi="Arial Narrow"/>
                <w:color w:val="000000"/>
                <w:sz w:val="20"/>
                <w:szCs w:val="20"/>
                <w:lang w:val="ru-RU"/>
              </w:rPr>
              <w:softHyphen/>
              <w:t>тив</w:t>
            </w:r>
            <w:r w:rsidRPr="0021047B">
              <w:rPr>
                <w:rFonts w:ascii="Arial Narrow" w:hAnsi="Arial Narrow"/>
                <w:color w:val="000000"/>
                <w:sz w:val="20"/>
                <w:szCs w:val="20"/>
                <w:lang w:val="ru-RU"/>
              </w:rPr>
              <w:softHyphen/>
              <w:t>не и не</w:t>
            </w:r>
            <w:r w:rsidRPr="0021047B">
              <w:rPr>
                <w:rFonts w:ascii="Arial Narrow" w:hAnsi="Arial Narrow"/>
                <w:color w:val="000000"/>
                <w:sz w:val="20"/>
                <w:szCs w:val="20"/>
                <w:lang w:val="ru-RU"/>
              </w:rPr>
              <w:softHyphen/>
              <w:t>га</w:t>
            </w:r>
            <w:r w:rsidRPr="0021047B">
              <w:rPr>
                <w:rFonts w:ascii="Arial Narrow" w:hAnsi="Arial Narrow"/>
                <w:color w:val="000000"/>
                <w:sz w:val="20"/>
                <w:szCs w:val="20"/>
                <w:lang w:val="ru-RU"/>
              </w:rPr>
              <w:softHyphen/>
              <w:t>тив</w:t>
            </w:r>
            <w:r w:rsidRPr="0021047B">
              <w:rPr>
                <w:rFonts w:ascii="Arial Narrow" w:hAnsi="Arial Narrow"/>
                <w:color w:val="000000"/>
                <w:sz w:val="20"/>
                <w:szCs w:val="20"/>
                <w:lang w:val="ru-RU"/>
              </w:rPr>
              <w:softHyphen/>
              <w:t>не ути</w:t>
            </w:r>
            <w:r w:rsidRPr="0021047B">
              <w:rPr>
                <w:rFonts w:ascii="Arial Narrow" w:hAnsi="Arial Narrow"/>
                <w:color w:val="000000"/>
                <w:sz w:val="20"/>
                <w:szCs w:val="20"/>
                <w:lang w:val="ru-RU"/>
              </w:rPr>
              <w:softHyphen/>
              <w:t>ца</w:t>
            </w:r>
            <w:r w:rsidRPr="0021047B">
              <w:rPr>
                <w:rFonts w:ascii="Arial Narrow" w:hAnsi="Arial Narrow"/>
                <w:color w:val="000000"/>
                <w:sz w:val="20"/>
                <w:szCs w:val="20"/>
                <w:lang w:val="ru-RU"/>
              </w:rPr>
              <w:softHyphen/>
              <w:t>је, те гло</w:t>
            </w:r>
            <w:r w:rsidRPr="0021047B">
              <w:rPr>
                <w:rFonts w:ascii="Arial Narrow" w:hAnsi="Arial Narrow"/>
                <w:color w:val="000000"/>
                <w:sz w:val="20"/>
                <w:szCs w:val="20"/>
                <w:lang w:val="ru-RU"/>
              </w:rPr>
              <w:softHyphen/>
              <w:t>бал</w:t>
            </w:r>
            <w:r w:rsidRPr="0021047B">
              <w:rPr>
                <w:rFonts w:ascii="Arial Narrow" w:hAnsi="Arial Narrow"/>
                <w:color w:val="000000"/>
                <w:sz w:val="20"/>
                <w:szCs w:val="20"/>
                <w:lang w:val="ru-RU"/>
              </w:rPr>
              <w:softHyphen/>
              <w:t>не и ло</w:t>
            </w:r>
            <w:r w:rsidRPr="0021047B">
              <w:rPr>
                <w:rFonts w:ascii="Arial Narrow" w:hAnsi="Arial Narrow"/>
                <w:color w:val="000000"/>
                <w:sz w:val="20"/>
                <w:szCs w:val="20"/>
                <w:lang w:val="ru-RU"/>
              </w:rPr>
              <w:softHyphen/>
              <w:t>кал</w:t>
            </w:r>
            <w:r w:rsidRPr="0021047B">
              <w:rPr>
                <w:rFonts w:ascii="Arial Narrow" w:hAnsi="Arial Narrow"/>
                <w:color w:val="000000"/>
                <w:sz w:val="20"/>
                <w:szCs w:val="20"/>
                <w:lang w:val="ru-RU"/>
              </w:rPr>
              <w:softHyphen/>
              <w:t>не по</w:t>
            </w:r>
            <w:r w:rsidRPr="0021047B">
              <w:rPr>
                <w:rFonts w:ascii="Arial Narrow" w:hAnsi="Arial Narrow"/>
                <w:color w:val="000000"/>
                <w:sz w:val="20"/>
                <w:szCs w:val="20"/>
                <w:lang w:val="ru-RU"/>
              </w:rPr>
              <w:softHyphen/>
              <w:t>сље</w:t>
            </w:r>
            <w:r w:rsidRPr="0021047B">
              <w:rPr>
                <w:rFonts w:ascii="Arial Narrow" w:hAnsi="Arial Narrow"/>
                <w:color w:val="000000"/>
                <w:sz w:val="20"/>
                <w:szCs w:val="20"/>
                <w:lang w:val="ru-RU"/>
              </w:rPr>
              <w:softHyphen/>
              <w:t>ди</w:t>
            </w:r>
            <w:r w:rsidRPr="0021047B">
              <w:rPr>
                <w:rFonts w:ascii="Arial Narrow" w:hAnsi="Arial Narrow"/>
                <w:color w:val="000000"/>
                <w:sz w:val="20"/>
                <w:szCs w:val="20"/>
                <w:lang w:val="ru-RU"/>
              </w:rPr>
              <w:softHyphen/>
              <w:t>це чо</w:t>
            </w:r>
            <w:r w:rsidRPr="0021047B">
              <w:rPr>
                <w:rFonts w:ascii="Arial Narrow" w:hAnsi="Arial Narrow"/>
                <w:color w:val="000000"/>
                <w:sz w:val="20"/>
                <w:szCs w:val="20"/>
                <w:lang w:val="ru-RU"/>
              </w:rPr>
              <w:softHyphen/>
              <w:t>вје</w:t>
            </w:r>
            <w:r w:rsidRPr="0021047B">
              <w:rPr>
                <w:rFonts w:ascii="Arial Narrow" w:hAnsi="Arial Narrow"/>
                <w:color w:val="000000"/>
                <w:sz w:val="20"/>
                <w:szCs w:val="20"/>
                <w:lang w:val="ru-RU"/>
              </w:rPr>
              <w:softHyphen/>
              <w:t>ко</w:t>
            </w:r>
            <w:r w:rsidRPr="0021047B">
              <w:rPr>
                <w:rFonts w:ascii="Arial Narrow" w:hAnsi="Arial Narrow"/>
                <w:color w:val="000000"/>
                <w:sz w:val="20"/>
                <w:szCs w:val="20"/>
                <w:lang w:val="ru-RU"/>
              </w:rPr>
              <w:softHyphen/>
              <w:t xml:space="preserve">ве </w:t>
            </w:r>
            <w:r w:rsidRPr="0021047B">
              <w:rPr>
                <w:rFonts w:ascii="Arial Narrow" w:hAnsi="Arial Narrow"/>
                <w:color w:val="000000"/>
                <w:sz w:val="20"/>
                <w:szCs w:val="20"/>
                <w:lang/>
              </w:rPr>
              <w:t>дјела</w:t>
            </w:r>
            <w:r>
              <w:rPr>
                <w:rFonts w:ascii="Arial Narrow" w:hAnsi="Arial Narrow"/>
                <w:color w:val="000000"/>
                <w:sz w:val="20"/>
                <w:szCs w:val="20"/>
                <w:lang w:val="ru-RU"/>
              </w:rPr>
              <w:t>т</w:t>
            </w:r>
            <w:r w:rsidRPr="0021047B">
              <w:rPr>
                <w:rFonts w:ascii="Arial Narrow" w:hAnsi="Arial Narrow"/>
                <w:color w:val="000000"/>
                <w:sz w:val="20"/>
                <w:szCs w:val="20"/>
                <w:lang w:val="ru-RU"/>
              </w:rPr>
              <w:t>но</w:t>
            </w:r>
            <w:r w:rsidRPr="0021047B">
              <w:rPr>
                <w:rFonts w:ascii="Arial Narrow" w:hAnsi="Arial Narrow"/>
                <w:color w:val="000000"/>
                <w:sz w:val="20"/>
                <w:szCs w:val="20"/>
                <w:lang w:val="ru-RU"/>
              </w:rPr>
              <w:softHyphen/>
              <w:t>сти у при</w:t>
            </w:r>
            <w:r w:rsidRPr="0021047B">
              <w:rPr>
                <w:rFonts w:ascii="Arial Narrow" w:hAnsi="Arial Narrow"/>
                <w:color w:val="000000"/>
                <w:sz w:val="20"/>
                <w:szCs w:val="20"/>
                <w:lang w:val="ru-RU"/>
              </w:rPr>
              <w:softHyphen/>
              <w:t>ро</w:t>
            </w:r>
            <w:r w:rsidRPr="0021047B">
              <w:rPr>
                <w:rFonts w:ascii="Arial Narrow" w:hAnsi="Arial Narrow"/>
                <w:color w:val="000000"/>
                <w:sz w:val="20"/>
                <w:szCs w:val="20"/>
                <w:lang w:val="ru-RU"/>
              </w:rPr>
              <w:softHyphen/>
              <w:t>ди;</w:t>
            </w:r>
          </w:p>
          <w:p w:rsidR="0088618D" w:rsidRPr="0021047B" w:rsidRDefault="0088618D" w:rsidP="005A40A5">
            <w:pPr>
              <w:rPr>
                <w:rFonts w:ascii="Arial Narrow" w:hAnsi="Arial Narrow"/>
                <w:color w:val="000000"/>
                <w:sz w:val="20"/>
                <w:szCs w:val="20"/>
                <w:lang w:val="ru-RU"/>
              </w:rPr>
            </w:pPr>
            <w:r w:rsidRPr="0021047B">
              <w:rPr>
                <w:rFonts w:ascii="Arial Narrow" w:hAnsi="Arial Narrow"/>
                <w:color w:val="000000"/>
                <w:sz w:val="20"/>
                <w:szCs w:val="20"/>
                <w:lang w:val="ru-RU"/>
              </w:rPr>
              <w:t xml:space="preserve">3. </w:t>
            </w:r>
            <w:r w:rsidRPr="0021047B">
              <w:rPr>
                <w:rFonts w:ascii="Arial Narrow" w:hAnsi="Arial Narrow"/>
                <w:color w:val="000000"/>
                <w:sz w:val="20"/>
                <w:szCs w:val="20"/>
                <w:lang w:val="sr-Cyrl-BA"/>
              </w:rPr>
              <w:t xml:space="preserve">схватити и разумјети услове настанка природних непогода и начине заштите од њих, као и методе </w:t>
            </w:r>
            <w:r w:rsidRPr="0021047B">
              <w:rPr>
                <w:rFonts w:ascii="Arial Narrow" w:hAnsi="Arial Narrow"/>
                <w:color w:val="000000"/>
                <w:sz w:val="20"/>
                <w:szCs w:val="20"/>
                <w:lang w:val="ru-RU"/>
              </w:rPr>
              <w:t>за управљање природним непогодама;</w:t>
            </w:r>
          </w:p>
          <w:p w:rsidR="0088618D" w:rsidRPr="0021047B" w:rsidRDefault="0088618D" w:rsidP="005A40A5">
            <w:pPr>
              <w:rPr>
                <w:rFonts w:ascii="Arial Narrow" w:hAnsi="Arial Narrow"/>
                <w:color w:val="000000"/>
                <w:sz w:val="20"/>
                <w:szCs w:val="20"/>
                <w:lang w:val="ru-RU"/>
              </w:rPr>
            </w:pPr>
            <w:r w:rsidRPr="0021047B">
              <w:rPr>
                <w:rFonts w:ascii="Arial Narrow" w:hAnsi="Arial Narrow"/>
                <w:color w:val="000000"/>
                <w:sz w:val="20"/>
                <w:szCs w:val="20"/>
                <w:lang w:val="ru-RU"/>
              </w:rPr>
              <w:lastRenderedPageBreak/>
              <w:t>4. објаснити и сажети основне природне утицаје на квалитет животне средине.</w:t>
            </w:r>
          </w:p>
        </w:tc>
      </w:tr>
      <w:tr w:rsidR="0088618D" w:rsidRPr="0021047B" w:rsidTr="005A40A5">
        <w:trPr>
          <w:gridAfter w:val="1"/>
          <w:wAfter w:w="221" w:type="pct"/>
        </w:trPr>
        <w:tc>
          <w:tcPr>
            <w:tcW w:w="747" w:type="pct"/>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Latn-BA"/>
              </w:rPr>
            </w:pPr>
            <w:r w:rsidRPr="0021047B">
              <w:rPr>
                <w:rFonts w:ascii="Arial Narrow" w:hAnsi="Arial Narrow" w:cs="Times New Roman"/>
                <w:b/>
                <w:sz w:val="20"/>
                <w:szCs w:val="20"/>
                <w:lang w:val="sr-Cyrl-BA"/>
              </w:rPr>
              <w:lastRenderedPageBreak/>
              <w:t>Условљеност</w:t>
            </w:r>
          </w:p>
        </w:tc>
        <w:tc>
          <w:tcPr>
            <w:tcW w:w="4032" w:type="pct"/>
            <w:gridSpan w:val="10"/>
            <w:vAlign w:val="center"/>
          </w:tcPr>
          <w:p w:rsidR="0088618D" w:rsidRPr="0021047B" w:rsidRDefault="0088618D" w:rsidP="005A40A5">
            <w:pPr>
              <w:rPr>
                <w:rFonts w:ascii="Arial Narrow" w:hAnsi="Arial Narrow" w:cs="Times New Roman"/>
                <w:sz w:val="20"/>
                <w:szCs w:val="20"/>
                <w:lang w:val="sr-Cyrl-BA"/>
              </w:rPr>
            </w:pPr>
            <w:r>
              <w:rPr>
                <w:rFonts w:ascii="Arial Narrow" w:eastAsia="Calibri" w:hAnsi="Arial Narrow"/>
                <w:sz w:val="20"/>
                <w:szCs w:val="20"/>
                <w:lang w:val="sr-Cyrl-BA"/>
              </w:rPr>
              <w:t>не</w:t>
            </w:r>
          </w:p>
        </w:tc>
      </w:tr>
      <w:tr w:rsidR="0088618D" w:rsidRPr="004D03C3" w:rsidTr="005A40A5">
        <w:trPr>
          <w:gridAfter w:val="1"/>
          <w:wAfter w:w="221" w:type="pct"/>
        </w:trPr>
        <w:tc>
          <w:tcPr>
            <w:tcW w:w="747" w:type="pct"/>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Наставне методе</w:t>
            </w:r>
          </w:p>
        </w:tc>
        <w:tc>
          <w:tcPr>
            <w:tcW w:w="4032" w:type="pct"/>
            <w:gridSpan w:val="10"/>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Предавања, </w:t>
            </w:r>
            <w:proofErr w:type="spellStart"/>
            <w:r w:rsidRPr="0021047B">
              <w:rPr>
                <w:rFonts w:ascii="Arial Narrow" w:eastAsia="Calibri" w:hAnsi="Arial Narrow"/>
                <w:sz w:val="20"/>
                <w:szCs w:val="20"/>
                <w:lang w:val="sr-Cyrl-BA"/>
              </w:rPr>
              <w:t>аудиторне</w:t>
            </w:r>
            <w:proofErr w:type="spellEnd"/>
            <w:r w:rsidRPr="0021047B">
              <w:rPr>
                <w:rFonts w:ascii="Arial Narrow" w:eastAsia="Calibri" w:hAnsi="Arial Narrow"/>
                <w:sz w:val="20"/>
                <w:szCs w:val="20"/>
                <w:lang w:val="sr-Cyrl-BA"/>
              </w:rPr>
              <w:t xml:space="preserve"> </w:t>
            </w:r>
            <w:proofErr w:type="spellStart"/>
            <w:r w:rsidRPr="0021047B">
              <w:rPr>
                <w:rFonts w:ascii="Arial Narrow" w:eastAsia="Calibri" w:hAnsi="Arial Narrow"/>
                <w:sz w:val="20"/>
                <w:szCs w:val="20"/>
                <w:lang w:val="sr-Cyrl-BA"/>
              </w:rPr>
              <w:t>вјежбе</w:t>
            </w:r>
            <w:proofErr w:type="spellEnd"/>
            <w:r w:rsidRPr="0021047B">
              <w:rPr>
                <w:rFonts w:ascii="Arial Narrow" w:eastAsia="Calibri" w:hAnsi="Arial Narrow"/>
                <w:sz w:val="20"/>
                <w:szCs w:val="20"/>
                <w:lang w:val="sr-Cyrl-BA"/>
              </w:rPr>
              <w:t>, консултације, картографске и др. методе</w:t>
            </w:r>
          </w:p>
        </w:tc>
      </w:tr>
      <w:tr w:rsidR="0088618D" w:rsidRPr="004D03C3" w:rsidTr="005A40A5">
        <w:trPr>
          <w:gridAfter w:val="1"/>
          <w:wAfter w:w="221" w:type="pct"/>
        </w:trPr>
        <w:tc>
          <w:tcPr>
            <w:tcW w:w="747" w:type="pct"/>
            <w:tcBorders>
              <w:bottom w:val="single" w:sz="4" w:space="0" w:color="auto"/>
            </w:tcBorders>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 xml:space="preserve">Садржај предмета по </w:t>
            </w:r>
            <w:proofErr w:type="spellStart"/>
            <w:r w:rsidRPr="0021047B">
              <w:rPr>
                <w:rFonts w:ascii="Arial Narrow" w:hAnsi="Arial Narrow" w:cs="Times New Roman"/>
                <w:b/>
                <w:sz w:val="20"/>
                <w:szCs w:val="20"/>
                <w:lang w:val="sr-Cyrl-BA"/>
              </w:rPr>
              <w:t>седмицама</w:t>
            </w:r>
            <w:proofErr w:type="spellEnd"/>
          </w:p>
        </w:tc>
        <w:tc>
          <w:tcPr>
            <w:tcW w:w="4032" w:type="pct"/>
            <w:gridSpan w:val="10"/>
            <w:tcBorders>
              <w:bottom w:val="single" w:sz="4" w:space="0" w:color="auto"/>
            </w:tcBorders>
            <w:vAlign w:val="center"/>
          </w:tcPr>
          <w:p w:rsidR="0088618D" w:rsidRPr="0021047B" w:rsidRDefault="0088618D" w:rsidP="005A40A5">
            <w:pPr>
              <w:rPr>
                <w:rFonts w:ascii="Arial Narrow" w:hAnsi="Arial Narrow"/>
                <w:sz w:val="20"/>
                <w:szCs w:val="20"/>
                <w:lang w:val="sr-Cyrl-BA"/>
              </w:rPr>
            </w:pPr>
            <w:r w:rsidRPr="0021047B">
              <w:rPr>
                <w:rFonts w:ascii="Arial Narrow" w:hAnsi="Arial Narrow" w:cs="Times New Roman"/>
                <w:sz w:val="20"/>
                <w:szCs w:val="20"/>
                <w:lang w:val="sr-Cyrl-BA"/>
              </w:rPr>
              <w:t>1.</w:t>
            </w:r>
            <w:r w:rsidRPr="0021047B">
              <w:rPr>
                <w:i/>
                <w:sz w:val="20"/>
                <w:szCs w:val="20"/>
              </w:rPr>
              <w:t xml:space="preserve"> </w:t>
            </w:r>
            <w:r w:rsidRPr="0021047B">
              <w:rPr>
                <w:rFonts w:ascii="Arial Narrow" w:hAnsi="Arial Narrow"/>
                <w:sz w:val="20"/>
                <w:szCs w:val="20"/>
              </w:rPr>
              <w:t>Увод</w:t>
            </w:r>
            <w:r w:rsidRPr="0021047B">
              <w:rPr>
                <w:rFonts w:ascii="Arial Narrow" w:hAnsi="Arial Narrow"/>
                <w:sz w:val="20"/>
                <w:szCs w:val="20"/>
                <w:lang w:val="sr-Cyrl-BA"/>
              </w:rPr>
              <w:t xml:space="preserve">. </w:t>
            </w:r>
            <w:r w:rsidRPr="0021047B">
              <w:rPr>
                <w:rFonts w:ascii="Arial Narrow" w:hAnsi="Arial Narrow"/>
                <w:iCs/>
                <w:sz w:val="20"/>
                <w:szCs w:val="20"/>
                <w:lang w:val="ru-RU"/>
              </w:rPr>
              <w:t>Појам, под</w:t>
            </w:r>
            <w:r w:rsidRPr="0021047B">
              <w:rPr>
                <w:rFonts w:ascii="Arial Narrow" w:hAnsi="Arial Narrow"/>
                <w:iCs/>
                <w:sz w:val="20"/>
                <w:szCs w:val="20"/>
                <w:lang w:val="sr-Latn-BA"/>
              </w:rPr>
              <w:t>j</w:t>
            </w:r>
            <w:r w:rsidRPr="0021047B">
              <w:rPr>
                <w:rFonts w:ascii="Arial Narrow" w:hAnsi="Arial Narrow"/>
                <w:iCs/>
                <w:sz w:val="20"/>
                <w:szCs w:val="20"/>
                <w:lang w:val="ru-RU"/>
              </w:rPr>
              <w:t xml:space="preserve">ела </w:t>
            </w:r>
            <w:r w:rsidRPr="0021047B">
              <w:rPr>
                <w:rFonts w:ascii="Arial Narrow" w:hAnsi="Arial Narrow"/>
                <w:iCs/>
                <w:sz w:val="20"/>
                <w:szCs w:val="20"/>
                <w:lang w:val="sr-Cyrl-BA"/>
              </w:rPr>
              <w:t xml:space="preserve">и значај </w:t>
            </w:r>
            <w:r w:rsidRPr="0021047B">
              <w:rPr>
                <w:rFonts w:ascii="Arial Narrow" w:hAnsi="Arial Narrow"/>
                <w:iCs/>
                <w:sz w:val="20"/>
                <w:szCs w:val="20"/>
                <w:lang w:val="ru-RU"/>
              </w:rPr>
              <w:t>природних услова и непогода</w:t>
            </w:r>
          </w:p>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2. </w:t>
            </w:r>
            <w:r w:rsidRPr="0021047B">
              <w:rPr>
                <w:rFonts w:ascii="Arial Narrow" w:hAnsi="Arial Narrow"/>
                <w:iCs/>
                <w:sz w:val="20"/>
                <w:szCs w:val="20"/>
                <w:lang w:val="ru-RU"/>
              </w:rPr>
              <w:t>Геолошка подлога као природни услов: инжењерско-геолошке карактеристике подлоге; Фактори пром</w:t>
            </w:r>
            <w:r w:rsidRPr="0021047B">
              <w:rPr>
                <w:rFonts w:ascii="Arial Narrow" w:hAnsi="Arial Narrow"/>
                <w:iCs/>
                <w:sz w:val="20"/>
                <w:szCs w:val="20"/>
                <w:lang w:val="sr-Latn-BA"/>
              </w:rPr>
              <w:t>j</w:t>
            </w:r>
            <w:r w:rsidRPr="0021047B">
              <w:rPr>
                <w:rFonts w:ascii="Arial Narrow" w:hAnsi="Arial Narrow"/>
                <w:iCs/>
                <w:sz w:val="20"/>
                <w:szCs w:val="20"/>
                <w:lang w:val="ru-RU"/>
              </w:rPr>
              <w:t>ене геолошких услова (природни и антропогени)</w:t>
            </w:r>
          </w:p>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3. </w:t>
            </w:r>
            <w:proofErr w:type="spellStart"/>
            <w:r w:rsidRPr="0021047B">
              <w:rPr>
                <w:rFonts w:ascii="Arial Narrow" w:eastAsia="Calibri" w:hAnsi="Arial Narrow"/>
                <w:sz w:val="20"/>
                <w:szCs w:val="20"/>
                <w:lang w:val="sr-Cyrl-BA"/>
              </w:rPr>
              <w:t>Литосферске</w:t>
            </w:r>
            <w:proofErr w:type="spellEnd"/>
            <w:r w:rsidRPr="0021047B">
              <w:rPr>
                <w:rFonts w:ascii="Arial Narrow" w:eastAsia="Calibri" w:hAnsi="Arial Narrow"/>
                <w:sz w:val="20"/>
                <w:szCs w:val="20"/>
                <w:lang w:val="sr-Cyrl-BA"/>
              </w:rPr>
              <w:t xml:space="preserve"> непогоде; </w:t>
            </w:r>
            <w:r w:rsidRPr="0021047B">
              <w:rPr>
                <w:rFonts w:ascii="Arial Narrow" w:hAnsi="Arial Narrow"/>
                <w:iCs/>
                <w:sz w:val="20"/>
                <w:szCs w:val="20"/>
                <w:lang w:val="ru-RU"/>
              </w:rPr>
              <w:t>Геолошко-тектонске непогоде: вулкани и земљотреси</w:t>
            </w:r>
          </w:p>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4. </w:t>
            </w:r>
            <w:r w:rsidRPr="0021047B">
              <w:rPr>
                <w:rFonts w:ascii="Arial Narrow" w:hAnsi="Arial Narrow"/>
                <w:iCs/>
                <w:sz w:val="20"/>
                <w:szCs w:val="20"/>
                <w:lang w:val="ru-RU"/>
              </w:rPr>
              <w:t>Земљиште као природни услов; Фактори промјене земљишних услова (природни и антропогени)</w:t>
            </w:r>
          </w:p>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5. </w:t>
            </w:r>
            <w:r w:rsidRPr="0021047B">
              <w:rPr>
                <w:rFonts w:ascii="Arial Narrow" w:hAnsi="Arial Narrow"/>
                <w:iCs/>
                <w:sz w:val="20"/>
                <w:szCs w:val="20"/>
                <w:lang w:val="ru-RU"/>
              </w:rPr>
              <w:t>Ерозија земљишта</w:t>
            </w:r>
          </w:p>
          <w:p w:rsidR="0088618D" w:rsidRPr="0021047B" w:rsidRDefault="0088618D" w:rsidP="005A40A5">
            <w:pPr>
              <w:rPr>
                <w:rFonts w:ascii="Arial Narrow" w:hAnsi="Arial Narrow"/>
                <w:iCs/>
                <w:sz w:val="20"/>
                <w:szCs w:val="20"/>
                <w:lang w:val="ru-RU"/>
              </w:rPr>
            </w:pPr>
            <w:r w:rsidRPr="0021047B">
              <w:rPr>
                <w:rFonts w:ascii="Arial Narrow" w:eastAsia="Calibri" w:hAnsi="Arial Narrow"/>
                <w:sz w:val="20"/>
                <w:szCs w:val="20"/>
                <w:lang w:val="sr-Cyrl-BA"/>
              </w:rPr>
              <w:t xml:space="preserve">6. </w:t>
            </w:r>
            <w:r w:rsidRPr="0021047B">
              <w:rPr>
                <w:rFonts w:ascii="Arial Narrow" w:hAnsi="Arial Narrow"/>
                <w:iCs/>
                <w:sz w:val="20"/>
                <w:szCs w:val="20"/>
                <w:lang w:val="ru-RU"/>
              </w:rPr>
              <w:t>Рељефни услови:</w:t>
            </w:r>
            <w:r w:rsidRPr="0021047B">
              <w:rPr>
                <w:rFonts w:ascii="Arial Narrow" w:hAnsi="Arial Narrow"/>
                <w:iCs/>
                <w:sz w:val="20"/>
                <w:szCs w:val="20"/>
                <w:lang w:val="sr-Latn-BA"/>
              </w:rPr>
              <w:t xml:space="preserve"> </w:t>
            </w:r>
            <w:r w:rsidRPr="0021047B">
              <w:rPr>
                <w:rFonts w:ascii="Arial Narrow" w:hAnsi="Arial Narrow"/>
                <w:iCs/>
                <w:sz w:val="20"/>
                <w:szCs w:val="20"/>
                <w:lang w:val="ru-RU"/>
              </w:rPr>
              <w:t>хипсометрија</w:t>
            </w:r>
            <w:r w:rsidRPr="0021047B">
              <w:rPr>
                <w:rFonts w:ascii="Arial Narrow" w:hAnsi="Arial Narrow"/>
                <w:iCs/>
                <w:sz w:val="20"/>
                <w:szCs w:val="20"/>
                <w:lang w:val="sr-Latn-BA"/>
              </w:rPr>
              <w:t>,</w:t>
            </w:r>
            <w:r w:rsidRPr="0021047B">
              <w:rPr>
                <w:rFonts w:ascii="Arial Narrow" w:hAnsi="Arial Narrow"/>
                <w:iCs/>
                <w:sz w:val="20"/>
                <w:szCs w:val="20"/>
                <w:lang w:val="ru-RU"/>
              </w:rPr>
              <w:t xml:space="preserve"> вертикална и хоризонтална рашчлањеност, нагиб терена, експозиција; </w:t>
            </w:r>
          </w:p>
          <w:p w:rsidR="0088618D" w:rsidRPr="0021047B" w:rsidRDefault="0088618D" w:rsidP="005A40A5">
            <w:pPr>
              <w:rPr>
                <w:rFonts w:ascii="Arial Narrow" w:eastAsia="Calibri" w:hAnsi="Arial Narrow"/>
                <w:sz w:val="20"/>
                <w:szCs w:val="20"/>
                <w:lang w:val="sr-Cyrl-BA"/>
              </w:rPr>
            </w:pPr>
            <w:r w:rsidRPr="0021047B">
              <w:rPr>
                <w:rFonts w:ascii="Arial Narrow" w:hAnsi="Arial Narrow"/>
                <w:iCs/>
                <w:sz w:val="20"/>
                <w:szCs w:val="20"/>
                <w:lang w:val="ru-RU"/>
              </w:rPr>
              <w:t>7. Фактори пром</w:t>
            </w:r>
            <w:r w:rsidRPr="0021047B">
              <w:rPr>
                <w:rFonts w:ascii="Arial Narrow" w:hAnsi="Arial Narrow"/>
                <w:iCs/>
                <w:sz w:val="20"/>
                <w:szCs w:val="20"/>
                <w:lang w:val="sr-Latn-BA"/>
              </w:rPr>
              <w:t>j</w:t>
            </w:r>
            <w:r w:rsidRPr="0021047B">
              <w:rPr>
                <w:rFonts w:ascii="Arial Narrow" w:hAnsi="Arial Narrow"/>
                <w:iCs/>
                <w:sz w:val="20"/>
                <w:szCs w:val="20"/>
                <w:lang w:val="ru-RU"/>
              </w:rPr>
              <w:t>ене рељефних услова (природни и антропогени)</w:t>
            </w:r>
          </w:p>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8. </w:t>
            </w:r>
            <w:r w:rsidRPr="0021047B">
              <w:rPr>
                <w:rFonts w:ascii="Arial Narrow" w:hAnsi="Arial Narrow"/>
                <w:iCs/>
                <w:sz w:val="20"/>
                <w:szCs w:val="20"/>
                <w:lang w:val="ru-RU"/>
              </w:rPr>
              <w:t>Геоморфолошке непогоде: клизишта, одрони и урниси</w:t>
            </w:r>
          </w:p>
          <w:p w:rsidR="0088618D" w:rsidRPr="0021047B" w:rsidRDefault="0088618D" w:rsidP="005A40A5">
            <w:pPr>
              <w:rPr>
                <w:rFonts w:ascii="Arial Narrow" w:eastAsia="Calibri" w:hAnsi="Arial Narrow"/>
                <w:sz w:val="20"/>
                <w:szCs w:val="20"/>
                <w:lang w:val="sr-Latn-BA"/>
              </w:rPr>
            </w:pPr>
            <w:r w:rsidRPr="0021047B">
              <w:rPr>
                <w:rFonts w:ascii="Arial Narrow" w:eastAsia="Calibri" w:hAnsi="Arial Narrow"/>
                <w:sz w:val="20"/>
                <w:szCs w:val="20"/>
                <w:lang w:val="sr-Cyrl-BA"/>
              </w:rPr>
              <w:t xml:space="preserve">9. </w:t>
            </w:r>
            <w:r w:rsidRPr="0021047B">
              <w:rPr>
                <w:rFonts w:ascii="Arial Narrow" w:hAnsi="Arial Narrow"/>
                <w:iCs/>
                <w:sz w:val="20"/>
                <w:szCs w:val="20"/>
                <w:lang w:val="ru-RU"/>
              </w:rPr>
              <w:t>Климатски услови; Фактори пром</w:t>
            </w:r>
            <w:r w:rsidRPr="0021047B">
              <w:rPr>
                <w:rFonts w:ascii="Arial Narrow" w:hAnsi="Arial Narrow"/>
                <w:iCs/>
                <w:sz w:val="20"/>
                <w:szCs w:val="20"/>
                <w:lang w:val="sr-Latn-BA"/>
              </w:rPr>
              <w:t>j</w:t>
            </w:r>
            <w:r w:rsidRPr="0021047B">
              <w:rPr>
                <w:rFonts w:ascii="Arial Narrow" w:hAnsi="Arial Narrow"/>
                <w:iCs/>
                <w:sz w:val="20"/>
                <w:szCs w:val="20"/>
                <w:lang w:val="ru-RU"/>
              </w:rPr>
              <w:t>ене климатских услова</w:t>
            </w:r>
            <w:r w:rsidRPr="0021047B">
              <w:rPr>
                <w:rFonts w:ascii="Arial Narrow" w:hAnsi="Arial Narrow"/>
                <w:iCs/>
                <w:sz w:val="20"/>
                <w:szCs w:val="20"/>
                <w:lang w:val="sr-Latn-BA"/>
              </w:rPr>
              <w:t xml:space="preserve"> </w:t>
            </w:r>
            <w:r w:rsidRPr="0021047B">
              <w:rPr>
                <w:rFonts w:ascii="Arial Narrow" w:hAnsi="Arial Narrow"/>
                <w:iCs/>
                <w:sz w:val="20"/>
                <w:szCs w:val="20"/>
                <w:lang w:val="ru-RU"/>
              </w:rPr>
              <w:t>(природни и антропогени</w:t>
            </w:r>
            <w:r w:rsidRPr="0021047B">
              <w:rPr>
                <w:rFonts w:ascii="Arial Narrow" w:hAnsi="Arial Narrow"/>
                <w:iCs/>
                <w:sz w:val="20"/>
                <w:szCs w:val="20"/>
                <w:lang w:val="sr-Latn-BA"/>
              </w:rPr>
              <w:t>)</w:t>
            </w:r>
          </w:p>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10. </w:t>
            </w:r>
            <w:r w:rsidRPr="0021047B">
              <w:rPr>
                <w:rFonts w:ascii="Arial Narrow" w:hAnsi="Arial Narrow"/>
                <w:iCs/>
                <w:sz w:val="20"/>
                <w:szCs w:val="20"/>
                <w:lang w:val="ru-RU"/>
              </w:rPr>
              <w:t>Климатске непогоде: олујно-градоносне непогоде, суша</w:t>
            </w:r>
          </w:p>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11. </w:t>
            </w:r>
            <w:r w:rsidRPr="0021047B">
              <w:rPr>
                <w:rFonts w:ascii="Arial Narrow" w:hAnsi="Arial Narrow"/>
                <w:iCs/>
                <w:sz w:val="20"/>
                <w:szCs w:val="20"/>
                <w:lang w:val="ru-RU"/>
              </w:rPr>
              <w:t>Хидролошки услови, површинске и подземне воде; Фактори пром</w:t>
            </w:r>
            <w:r w:rsidRPr="0021047B">
              <w:rPr>
                <w:rFonts w:ascii="Arial Narrow" w:hAnsi="Arial Narrow"/>
                <w:iCs/>
                <w:sz w:val="20"/>
                <w:szCs w:val="20"/>
                <w:lang w:val="sr-Latn-BA"/>
              </w:rPr>
              <w:t>j</w:t>
            </w:r>
            <w:r w:rsidRPr="0021047B">
              <w:rPr>
                <w:rFonts w:ascii="Arial Narrow" w:hAnsi="Arial Narrow"/>
                <w:iCs/>
                <w:sz w:val="20"/>
                <w:szCs w:val="20"/>
                <w:lang w:val="ru-RU"/>
              </w:rPr>
              <w:t>ене хидролошких услова (природни и антропогени)</w:t>
            </w:r>
          </w:p>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12. </w:t>
            </w:r>
            <w:r w:rsidRPr="0021047B">
              <w:rPr>
                <w:rFonts w:ascii="Arial Narrow" w:hAnsi="Arial Narrow"/>
                <w:iCs/>
                <w:sz w:val="20"/>
                <w:szCs w:val="20"/>
                <w:lang w:val="sr-Cyrl-CS"/>
              </w:rPr>
              <w:t>Хидролошке непогоде: поплаве</w:t>
            </w:r>
          </w:p>
          <w:p w:rsidR="0088618D" w:rsidRPr="0021047B" w:rsidRDefault="0088618D" w:rsidP="005A40A5">
            <w:pPr>
              <w:rPr>
                <w:rFonts w:ascii="Arial Narrow" w:eastAsia="Calibri" w:hAnsi="Arial Narrow"/>
                <w:sz w:val="20"/>
                <w:szCs w:val="20"/>
                <w:lang w:val="sr-Latn-BA"/>
              </w:rPr>
            </w:pPr>
            <w:r w:rsidRPr="0021047B">
              <w:rPr>
                <w:rFonts w:ascii="Arial Narrow" w:eastAsia="Calibri" w:hAnsi="Arial Narrow"/>
                <w:sz w:val="20"/>
                <w:szCs w:val="20"/>
                <w:lang w:val="sr-Cyrl-BA"/>
              </w:rPr>
              <w:t xml:space="preserve">13. </w:t>
            </w:r>
            <w:r w:rsidRPr="0021047B">
              <w:rPr>
                <w:rFonts w:ascii="Arial Narrow" w:hAnsi="Arial Narrow"/>
                <w:iCs/>
                <w:sz w:val="20"/>
                <w:szCs w:val="20"/>
                <w:lang w:val="ru-RU"/>
              </w:rPr>
              <w:t>Биогеографски услови; Фактори пром</w:t>
            </w:r>
            <w:r w:rsidRPr="0021047B">
              <w:rPr>
                <w:rFonts w:ascii="Arial Narrow" w:hAnsi="Arial Narrow"/>
                <w:iCs/>
                <w:sz w:val="20"/>
                <w:szCs w:val="20"/>
                <w:lang w:val="sr-Latn-BA"/>
              </w:rPr>
              <w:t>j</w:t>
            </w:r>
            <w:r w:rsidRPr="0021047B">
              <w:rPr>
                <w:rFonts w:ascii="Arial Narrow" w:hAnsi="Arial Narrow"/>
                <w:iCs/>
                <w:sz w:val="20"/>
                <w:szCs w:val="20"/>
                <w:lang w:val="ru-RU"/>
              </w:rPr>
              <w:t>ене биогеографских услова (природни и антропогени</w:t>
            </w:r>
            <w:r w:rsidRPr="0021047B">
              <w:rPr>
                <w:rFonts w:ascii="Arial Narrow" w:hAnsi="Arial Narrow"/>
                <w:iCs/>
                <w:sz w:val="20"/>
                <w:szCs w:val="20"/>
                <w:lang w:val="sr-Latn-BA"/>
              </w:rPr>
              <w:t>)</w:t>
            </w:r>
          </w:p>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14. </w:t>
            </w:r>
            <w:r w:rsidRPr="0021047B">
              <w:rPr>
                <w:rFonts w:ascii="Arial Narrow" w:hAnsi="Arial Narrow"/>
                <w:iCs/>
                <w:sz w:val="20"/>
                <w:szCs w:val="20"/>
                <w:lang w:val="ru-RU"/>
              </w:rPr>
              <w:t>Вредновање природних услова</w:t>
            </w:r>
          </w:p>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 xml:space="preserve">15. </w:t>
            </w:r>
            <w:r w:rsidRPr="0021047B">
              <w:rPr>
                <w:rFonts w:ascii="Arial Narrow" w:hAnsi="Arial Narrow"/>
                <w:iCs/>
                <w:sz w:val="20"/>
                <w:szCs w:val="20"/>
                <w:lang w:val="ru-RU"/>
              </w:rPr>
              <w:t>Заштита од природних непогода и управљање непогодама</w:t>
            </w:r>
            <w:r w:rsidRPr="0021047B">
              <w:rPr>
                <w:rFonts w:ascii="Arial Narrow" w:eastAsia="Calibri" w:hAnsi="Arial Narrow"/>
                <w:sz w:val="20"/>
                <w:szCs w:val="20"/>
                <w:lang w:val="sr-Cyrl-BA"/>
              </w:rPr>
              <w:t xml:space="preserve"> </w:t>
            </w:r>
          </w:p>
        </w:tc>
      </w:tr>
      <w:tr w:rsidR="0088618D" w:rsidRPr="0021047B" w:rsidTr="005A40A5">
        <w:trPr>
          <w:gridAfter w:val="1"/>
          <w:wAfter w:w="221" w:type="pct"/>
        </w:trPr>
        <w:tc>
          <w:tcPr>
            <w:tcW w:w="4779" w:type="pct"/>
            <w:gridSpan w:val="11"/>
            <w:tcBorders>
              <w:bottom w:val="single" w:sz="4" w:space="0" w:color="auto"/>
            </w:tcBorders>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 xml:space="preserve">Обавезна литература </w:t>
            </w:r>
          </w:p>
        </w:tc>
      </w:tr>
      <w:tr w:rsidR="0088618D" w:rsidRPr="0021047B" w:rsidTr="005A40A5">
        <w:tc>
          <w:tcPr>
            <w:tcW w:w="777" w:type="pct"/>
            <w:gridSpan w:val="2"/>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Аутор/ и</w:t>
            </w:r>
          </w:p>
        </w:tc>
        <w:tc>
          <w:tcPr>
            <w:tcW w:w="2597" w:type="pct"/>
            <w:gridSpan w:val="7"/>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Назив публикације, издавач</w:t>
            </w:r>
          </w:p>
        </w:tc>
        <w:tc>
          <w:tcPr>
            <w:tcW w:w="454" w:type="pct"/>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Година</w:t>
            </w:r>
          </w:p>
        </w:tc>
        <w:tc>
          <w:tcPr>
            <w:tcW w:w="1172" w:type="pct"/>
            <w:gridSpan w:val="2"/>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Странице (од-до)</w:t>
            </w:r>
          </w:p>
        </w:tc>
      </w:tr>
      <w:tr w:rsidR="0088618D" w:rsidRPr="0021047B" w:rsidTr="005A40A5">
        <w:tc>
          <w:tcPr>
            <w:tcW w:w="777" w:type="pct"/>
            <w:gridSpan w:val="2"/>
            <w:shd w:val="clear" w:color="auto" w:fill="auto"/>
            <w:vAlign w:val="center"/>
          </w:tcPr>
          <w:p w:rsidR="0088618D" w:rsidRPr="0021047B" w:rsidRDefault="0088618D" w:rsidP="005A40A5">
            <w:pPr>
              <w:rPr>
                <w:rFonts w:ascii="Arial Narrow" w:hAnsi="Arial Narrow" w:cs="Times New Roman"/>
                <w:sz w:val="20"/>
                <w:szCs w:val="20"/>
                <w:lang w:val="sr-Cyrl-BA"/>
              </w:rPr>
            </w:pPr>
            <w:r w:rsidRPr="0021047B">
              <w:rPr>
                <w:rFonts w:ascii="Arial Narrow" w:hAnsi="Arial Narrow" w:cs="Times New Roman"/>
                <w:sz w:val="20"/>
                <w:szCs w:val="20"/>
                <w:lang w:val="sr-Cyrl-BA"/>
              </w:rPr>
              <w:t>Драгићевић, С., Филиповић, Д.</w:t>
            </w:r>
          </w:p>
        </w:tc>
        <w:tc>
          <w:tcPr>
            <w:tcW w:w="2597" w:type="pct"/>
            <w:gridSpan w:val="7"/>
            <w:shd w:val="clear" w:color="auto" w:fill="auto"/>
            <w:vAlign w:val="center"/>
          </w:tcPr>
          <w:p w:rsidR="0088618D" w:rsidRPr="0021047B" w:rsidRDefault="0088618D" w:rsidP="005A40A5">
            <w:pPr>
              <w:rPr>
                <w:rFonts w:ascii="Arial Narrow" w:hAnsi="Arial Narrow" w:cs="Times New Roman"/>
                <w:sz w:val="20"/>
                <w:szCs w:val="20"/>
                <w:lang w:val="sr-Cyrl-BA"/>
              </w:rPr>
            </w:pPr>
            <w:r w:rsidRPr="0021047B">
              <w:rPr>
                <w:rFonts w:ascii="Arial Narrow" w:hAnsi="Arial Narrow" w:cs="Times New Roman"/>
                <w:sz w:val="20"/>
                <w:szCs w:val="20"/>
                <w:lang w:val="sr-Cyrl-BA"/>
              </w:rPr>
              <w:t>Природни услови и непогоде у планирању и заштити простора, Географски факултет, Београд</w:t>
            </w:r>
          </w:p>
        </w:tc>
        <w:tc>
          <w:tcPr>
            <w:tcW w:w="454" w:type="pct"/>
            <w:shd w:val="clear" w:color="auto" w:fill="auto"/>
            <w:vAlign w:val="center"/>
          </w:tcPr>
          <w:p w:rsidR="0088618D" w:rsidRPr="0021047B" w:rsidRDefault="0088618D" w:rsidP="005A40A5">
            <w:pPr>
              <w:jc w:val="center"/>
              <w:rPr>
                <w:rFonts w:ascii="Arial Narrow" w:hAnsi="Arial Narrow" w:cs="Times New Roman"/>
                <w:sz w:val="20"/>
                <w:szCs w:val="20"/>
                <w:lang w:val="sr-Cyrl-BA"/>
              </w:rPr>
            </w:pPr>
            <w:r w:rsidRPr="0021047B">
              <w:rPr>
                <w:rFonts w:ascii="Arial Narrow" w:hAnsi="Arial Narrow" w:cs="Times New Roman"/>
                <w:sz w:val="20"/>
                <w:szCs w:val="20"/>
                <w:lang w:val="sr-Cyrl-BA"/>
              </w:rPr>
              <w:t>2009.</w:t>
            </w:r>
          </w:p>
        </w:tc>
        <w:tc>
          <w:tcPr>
            <w:tcW w:w="1172" w:type="pct"/>
            <w:gridSpan w:val="2"/>
            <w:shd w:val="clear" w:color="auto" w:fill="auto"/>
            <w:vAlign w:val="center"/>
          </w:tcPr>
          <w:p w:rsidR="0088618D" w:rsidRPr="0021047B" w:rsidRDefault="0088618D" w:rsidP="005A40A5">
            <w:pPr>
              <w:jc w:val="center"/>
              <w:rPr>
                <w:rFonts w:ascii="Arial Narrow" w:hAnsi="Arial Narrow" w:cs="Times New Roman"/>
                <w:sz w:val="20"/>
                <w:szCs w:val="20"/>
                <w:lang w:val="sr-Cyrl-BA"/>
              </w:rPr>
            </w:pPr>
            <w:r w:rsidRPr="0021047B">
              <w:rPr>
                <w:rFonts w:ascii="Arial Narrow" w:hAnsi="Arial Narrow" w:cs="Times New Roman"/>
                <w:sz w:val="20"/>
                <w:szCs w:val="20"/>
                <w:lang w:val="sr-Cyrl-BA"/>
              </w:rPr>
              <w:t>8-266</w:t>
            </w:r>
          </w:p>
        </w:tc>
      </w:tr>
      <w:tr w:rsidR="0088618D" w:rsidRPr="0021047B" w:rsidTr="005A40A5">
        <w:tc>
          <w:tcPr>
            <w:tcW w:w="5000" w:type="pct"/>
            <w:gridSpan w:val="12"/>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Допунска литература</w:t>
            </w:r>
          </w:p>
        </w:tc>
      </w:tr>
      <w:tr w:rsidR="0088618D" w:rsidRPr="0021047B" w:rsidTr="005A40A5">
        <w:tc>
          <w:tcPr>
            <w:tcW w:w="777" w:type="pct"/>
            <w:gridSpan w:val="2"/>
            <w:shd w:val="clear" w:color="auto" w:fill="D9D9D9" w:themeFill="background1" w:themeFillShade="D9"/>
            <w:vAlign w:val="center"/>
          </w:tcPr>
          <w:p w:rsidR="0088618D" w:rsidRPr="0021047B" w:rsidRDefault="0088618D" w:rsidP="005A40A5">
            <w:pPr>
              <w:jc w:val="center"/>
              <w:rPr>
                <w:rFonts w:ascii="Arial Narrow" w:hAnsi="Arial Narrow" w:cs="Times New Roman"/>
                <w:sz w:val="20"/>
                <w:szCs w:val="20"/>
                <w:lang w:val="sr-Cyrl-BA"/>
              </w:rPr>
            </w:pPr>
            <w:r w:rsidRPr="0021047B">
              <w:rPr>
                <w:rFonts w:ascii="Arial Narrow" w:hAnsi="Arial Narrow" w:cs="Times New Roman"/>
                <w:sz w:val="20"/>
                <w:szCs w:val="20"/>
                <w:lang w:val="sr-Cyrl-BA"/>
              </w:rPr>
              <w:t>Аутор/ и</w:t>
            </w:r>
          </w:p>
        </w:tc>
        <w:tc>
          <w:tcPr>
            <w:tcW w:w="2597" w:type="pct"/>
            <w:gridSpan w:val="7"/>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Назив публикације, издавач</w:t>
            </w:r>
          </w:p>
        </w:tc>
        <w:tc>
          <w:tcPr>
            <w:tcW w:w="454" w:type="pct"/>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Година</w:t>
            </w:r>
          </w:p>
        </w:tc>
        <w:tc>
          <w:tcPr>
            <w:tcW w:w="1172" w:type="pct"/>
            <w:gridSpan w:val="2"/>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Странице (од-до)</w:t>
            </w:r>
          </w:p>
        </w:tc>
      </w:tr>
      <w:tr w:rsidR="0088618D" w:rsidRPr="0021047B" w:rsidTr="005A40A5">
        <w:tc>
          <w:tcPr>
            <w:tcW w:w="777" w:type="pct"/>
            <w:gridSpan w:val="2"/>
            <w:shd w:val="clear" w:color="auto" w:fill="auto"/>
            <w:vAlign w:val="center"/>
          </w:tcPr>
          <w:p w:rsidR="0088618D" w:rsidRPr="0021047B" w:rsidRDefault="0088618D" w:rsidP="005A40A5">
            <w:pPr>
              <w:rPr>
                <w:rFonts w:ascii="Arial Narrow" w:hAnsi="Arial Narrow" w:cs="Times New Roman"/>
                <w:sz w:val="20"/>
                <w:szCs w:val="20"/>
                <w:lang w:val="sr-Latn-BA"/>
              </w:rPr>
            </w:pPr>
            <w:proofErr w:type="spellStart"/>
            <w:r w:rsidRPr="0021047B">
              <w:rPr>
                <w:rFonts w:ascii="Arial Narrow" w:hAnsi="Arial Narrow" w:cs="Times New Roman"/>
                <w:sz w:val="20"/>
                <w:szCs w:val="20"/>
                <w:lang w:val="sr-Latn-BA"/>
              </w:rPr>
              <w:t>Davies</w:t>
            </w:r>
            <w:proofErr w:type="spellEnd"/>
            <w:r w:rsidRPr="0021047B">
              <w:rPr>
                <w:rFonts w:ascii="Arial Narrow" w:hAnsi="Arial Narrow" w:cs="Times New Roman"/>
                <w:sz w:val="20"/>
                <w:szCs w:val="20"/>
                <w:lang w:val="sr-Latn-BA"/>
              </w:rPr>
              <w:t>, T.</w:t>
            </w:r>
          </w:p>
        </w:tc>
        <w:tc>
          <w:tcPr>
            <w:tcW w:w="2597" w:type="pct"/>
            <w:gridSpan w:val="7"/>
            <w:shd w:val="clear" w:color="auto" w:fill="auto"/>
            <w:vAlign w:val="center"/>
          </w:tcPr>
          <w:p w:rsidR="0088618D" w:rsidRPr="0021047B" w:rsidRDefault="0088618D" w:rsidP="005A40A5">
            <w:pPr>
              <w:rPr>
                <w:rFonts w:ascii="Arial Narrow" w:hAnsi="Arial Narrow" w:cs="Times New Roman"/>
                <w:sz w:val="20"/>
                <w:szCs w:val="20"/>
                <w:lang w:val="sr-Latn-BA"/>
              </w:rPr>
            </w:pPr>
            <w:proofErr w:type="spellStart"/>
            <w:r w:rsidRPr="0021047B">
              <w:rPr>
                <w:rFonts w:ascii="Arial Narrow" w:hAnsi="Arial Narrow" w:cs="Times New Roman"/>
                <w:sz w:val="20"/>
                <w:szCs w:val="20"/>
                <w:lang w:val="sr-Latn-BA"/>
              </w:rPr>
              <w:t>Landslide</w:t>
            </w:r>
            <w:proofErr w:type="spellEnd"/>
            <w:r w:rsidRPr="0021047B">
              <w:rPr>
                <w:rFonts w:ascii="Arial Narrow" w:hAnsi="Arial Narrow" w:cs="Times New Roman"/>
                <w:sz w:val="20"/>
                <w:szCs w:val="20"/>
                <w:lang w:val="sr-Latn-BA"/>
              </w:rPr>
              <w:t xml:space="preserve"> </w:t>
            </w:r>
            <w:proofErr w:type="spellStart"/>
            <w:r w:rsidRPr="0021047B">
              <w:rPr>
                <w:rFonts w:ascii="Arial Narrow" w:hAnsi="Arial Narrow" w:cs="Times New Roman"/>
                <w:sz w:val="20"/>
                <w:szCs w:val="20"/>
                <w:lang w:val="sr-Latn-BA"/>
              </w:rPr>
              <w:t>Hazards</w:t>
            </w:r>
            <w:proofErr w:type="spellEnd"/>
            <w:r w:rsidRPr="0021047B">
              <w:rPr>
                <w:rFonts w:ascii="Arial Narrow" w:hAnsi="Arial Narrow" w:cs="Times New Roman"/>
                <w:sz w:val="20"/>
                <w:szCs w:val="20"/>
                <w:lang w:val="sr-Latn-BA"/>
              </w:rPr>
              <w:t xml:space="preserve">, </w:t>
            </w:r>
            <w:proofErr w:type="spellStart"/>
            <w:r w:rsidRPr="0021047B">
              <w:rPr>
                <w:rFonts w:ascii="Arial Narrow" w:hAnsi="Arial Narrow" w:cs="Times New Roman"/>
                <w:sz w:val="20"/>
                <w:szCs w:val="20"/>
                <w:lang w:val="sr-Latn-BA"/>
              </w:rPr>
              <w:t>Risks</w:t>
            </w:r>
            <w:proofErr w:type="spellEnd"/>
            <w:r w:rsidRPr="0021047B">
              <w:rPr>
                <w:rFonts w:ascii="Arial Narrow" w:hAnsi="Arial Narrow" w:cs="Times New Roman"/>
                <w:sz w:val="20"/>
                <w:szCs w:val="20"/>
                <w:lang w:val="sr-Latn-BA"/>
              </w:rPr>
              <w:t xml:space="preserve"> </w:t>
            </w:r>
            <w:proofErr w:type="spellStart"/>
            <w:r w:rsidRPr="0021047B">
              <w:rPr>
                <w:rFonts w:ascii="Arial Narrow" w:hAnsi="Arial Narrow" w:cs="Times New Roman"/>
                <w:sz w:val="20"/>
                <w:szCs w:val="20"/>
                <w:lang w:val="sr-Latn-BA"/>
              </w:rPr>
              <w:t>and</w:t>
            </w:r>
            <w:proofErr w:type="spellEnd"/>
            <w:r w:rsidRPr="0021047B">
              <w:rPr>
                <w:rFonts w:ascii="Arial Narrow" w:hAnsi="Arial Narrow" w:cs="Times New Roman"/>
                <w:sz w:val="20"/>
                <w:szCs w:val="20"/>
                <w:lang w:val="sr-Latn-BA"/>
              </w:rPr>
              <w:t xml:space="preserve"> </w:t>
            </w:r>
            <w:proofErr w:type="spellStart"/>
            <w:r w:rsidRPr="0021047B">
              <w:rPr>
                <w:rFonts w:ascii="Arial Narrow" w:hAnsi="Arial Narrow" w:cs="Times New Roman"/>
                <w:sz w:val="20"/>
                <w:szCs w:val="20"/>
                <w:lang w:val="sr-Latn-BA"/>
              </w:rPr>
              <w:t>Disasters</w:t>
            </w:r>
            <w:proofErr w:type="spellEnd"/>
            <w:r w:rsidRPr="0021047B">
              <w:rPr>
                <w:rFonts w:ascii="Arial Narrow" w:hAnsi="Arial Narrow" w:cs="Times New Roman"/>
                <w:sz w:val="20"/>
                <w:szCs w:val="20"/>
                <w:lang w:val="sr-Latn-BA"/>
              </w:rPr>
              <w:t xml:space="preserve">, </w:t>
            </w:r>
            <w:proofErr w:type="spellStart"/>
            <w:r w:rsidRPr="0021047B">
              <w:rPr>
                <w:rFonts w:ascii="Arial Narrow" w:hAnsi="Arial Narrow" w:cs="Times New Roman"/>
                <w:sz w:val="20"/>
                <w:szCs w:val="20"/>
                <w:lang w:val="sr-Latn-BA"/>
              </w:rPr>
              <w:t>Elsevier</w:t>
            </w:r>
            <w:proofErr w:type="spellEnd"/>
          </w:p>
        </w:tc>
        <w:tc>
          <w:tcPr>
            <w:tcW w:w="454" w:type="pct"/>
            <w:shd w:val="clear" w:color="auto" w:fill="auto"/>
            <w:vAlign w:val="center"/>
          </w:tcPr>
          <w:p w:rsidR="0088618D" w:rsidRPr="0021047B" w:rsidRDefault="0088618D" w:rsidP="005A40A5">
            <w:pPr>
              <w:jc w:val="center"/>
              <w:rPr>
                <w:rFonts w:ascii="Arial Narrow" w:hAnsi="Arial Narrow" w:cs="Times New Roman"/>
                <w:sz w:val="20"/>
                <w:szCs w:val="20"/>
                <w:lang w:val="sr-Latn-BA"/>
              </w:rPr>
            </w:pPr>
            <w:r w:rsidRPr="0021047B">
              <w:rPr>
                <w:rFonts w:ascii="Arial Narrow" w:hAnsi="Arial Narrow" w:cs="Times New Roman"/>
                <w:sz w:val="20"/>
                <w:szCs w:val="20"/>
                <w:lang w:val="sr-Latn-BA"/>
              </w:rPr>
              <w:t>2014.</w:t>
            </w:r>
          </w:p>
        </w:tc>
        <w:tc>
          <w:tcPr>
            <w:tcW w:w="1172" w:type="pct"/>
            <w:gridSpan w:val="2"/>
            <w:shd w:val="clear" w:color="auto" w:fill="auto"/>
            <w:vAlign w:val="center"/>
          </w:tcPr>
          <w:p w:rsidR="0088618D" w:rsidRPr="0021047B" w:rsidRDefault="0088618D" w:rsidP="005A40A5">
            <w:pPr>
              <w:jc w:val="center"/>
              <w:rPr>
                <w:rFonts w:ascii="Arial Narrow" w:hAnsi="Arial Narrow" w:cs="Times New Roman"/>
                <w:sz w:val="20"/>
                <w:szCs w:val="20"/>
                <w:lang w:val="sr-Latn-BA"/>
              </w:rPr>
            </w:pPr>
            <w:r w:rsidRPr="0021047B">
              <w:rPr>
                <w:rFonts w:ascii="Arial Narrow" w:hAnsi="Arial Narrow" w:cs="Times New Roman"/>
                <w:sz w:val="20"/>
                <w:szCs w:val="20"/>
                <w:lang w:val="sr-Latn-BA"/>
              </w:rPr>
              <w:t>1-462</w:t>
            </w:r>
          </w:p>
        </w:tc>
      </w:tr>
      <w:tr w:rsidR="0088618D" w:rsidRPr="0021047B" w:rsidTr="005A40A5">
        <w:tc>
          <w:tcPr>
            <w:tcW w:w="777" w:type="pct"/>
            <w:gridSpan w:val="2"/>
            <w:shd w:val="clear" w:color="auto" w:fill="auto"/>
            <w:vAlign w:val="center"/>
          </w:tcPr>
          <w:p w:rsidR="0088618D" w:rsidRPr="0021047B" w:rsidRDefault="0088618D" w:rsidP="005A40A5">
            <w:pPr>
              <w:rPr>
                <w:rFonts w:ascii="Arial Narrow" w:hAnsi="Arial Narrow" w:cs="Times New Roman"/>
                <w:sz w:val="20"/>
                <w:szCs w:val="20"/>
                <w:lang w:val="sr-Latn-BA"/>
              </w:rPr>
            </w:pPr>
            <w:proofErr w:type="spellStart"/>
            <w:r w:rsidRPr="0021047B">
              <w:rPr>
                <w:rFonts w:ascii="Arial Narrow" w:hAnsi="Arial Narrow" w:cs="Times New Roman"/>
                <w:sz w:val="20"/>
                <w:szCs w:val="20"/>
                <w:lang w:val="sr-Latn-BA"/>
              </w:rPr>
              <w:lastRenderedPageBreak/>
              <w:t>Abbott</w:t>
            </w:r>
            <w:proofErr w:type="spellEnd"/>
            <w:r w:rsidRPr="0021047B">
              <w:rPr>
                <w:rFonts w:ascii="Arial Narrow" w:hAnsi="Arial Narrow" w:cs="Times New Roman"/>
                <w:sz w:val="20"/>
                <w:szCs w:val="20"/>
                <w:lang w:val="sr-Latn-BA"/>
              </w:rPr>
              <w:t>, P.</w:t>
            </w:r>
          </w:p>
        </w:tc>
        <w:tc>
          <w:tcPr>
            <w:tcW w:w="2597" w:type="pct"/>
            <w:gridSpan w:val="7"/>
            <w:shd w:val="clear" w:color="auto" w:fill="auto"/>
            <w:vAlign w:val="center"/>
          </w:tcPr>
          <w:p w:rsidR="0088618D" w:rsidRPr="0021047B" w:rsidRDefault="0088618D" w:rsidP="005A40A5">
            <w:pPr>
              <w:rPr>
                <w:rFonts w:ascii="Arial Narrow" w:hAnsi="Arial Narrow" w:cs="Times New Roman"/>
                <w:sz w:val="20"/>
                <w:szCs w:val="20"/>
                <w:lang w:val="sr-Latn-BA"/>
              </w:rPr>
            </w:pPr>
            <w:proofErr w:type="spellStart"/>
            <w:r w:rsidRPr="0021047B">
              <w:rPr>
                <w:rFonts w:ascii="Arial Narrow" w:hAnsi="Arial Narrow" w:cs="Times New Roman"/>
                <w:sz w:val="20"/>
                <w:szCs w:val="20"/>
                <w:lang w:val="sr-Latn-BA"/>
              </w:rPr>
              <w:t>Natural</w:t>
            </w:r>
            <w:proofErr w:type="spellEnd"/>
            <w:r w:rsidRPr="0021047B">
              <w:rPr>
                <w:rFonts w:ascii="Arial Narrow" w:hAnsi="Arial Narrow" w:cs="Times New Roman"/>
                <w:sz w:val="20"/>
                <w:szCs w:val="20"/>
                <w:lang w:val="sr-Latn-BA"/>
              </w:rPr>
              <w:t xml:space="preserve"> </w:t>
            </w:r>
            <w:proofErr w:type="spellStart"/>
            <w:r w:rsidRPr="0021047B">
              <w:rPr>
                <w:rFonts w:ascii="Arial Narrow" w:hAnsi="Arial Narrow" w:cs="Times New Roman"/>
                <w:sz w:val="20"/>
                <w:szCs w:val="20"/>
                <w:lang w:val="sr-Latn-BA"/>
              </w:rPr>
              <w:t>disasters</w:t>
            </w:r>
            <w:proofErr w:type="spellEnd"/>
            <w:r w:rsidRPr="0021047B">
              <w:rPr>
                <w:rFonts w:ascii="Arial Narrow" w:hAnsi="Arial Narrow" w:cs="Times New Roman"/>
                <w:sz w:val="20"/>
                <w:szCs w:val="20"/>
                <w:lang w:val="sr-Latn-BA"/>
              </w:rPr>
              <w:t xml:space="preserve">, </w:t>
            </w:r>
            <w:proofErr w:type="spellStart"/>
            <w:r w:rsidRPr="0021047B">
              <w:rPr>
                <w:rFonts w:ascii="Arial Narrow" w:hAnsi="Arial Narrow" w:cs="Times New Roman"/>
                <w:sz w:val="20"/>
                <w:szCs w:val="20"/>
                <w:lang w:val="sr-Latn-BA"/>
              </w:rPr>
              <w:t>McGraw</w:t>
            </w:r>
            <w:proofErr w:type="spellEnd"/>
            <w:r w:rsidRPr="0021047B">
              <w:rPr>
                <w:rFonts w:ascii="Arial Narrow" w:hAnsi="Arial Narrow" w:cs="Times New Roman"/>
                <w:sz w:val="20"/>
                <w:szCs w:val="20"/>
                <w:lang w:val="sr-Latn-BA"/>
              </w:rPr>
              <w:t xml:space="preserve">-Hill </w:t>
            </w:r>
            <w:proofErr w:type="spellStart"/>
            <w:r w:rsidRPr="0021047B">
              <w:rPr>
                <w:rFonts w:ascii="Arial Narrow" w:hAnsi="Arial Narrow" w:cs="Times New Roman"/>
                <w:sz w:val="20"/>
                <w:szCs w:val="20"/>
                <w:lang w:val="sr-Latn-BA"/>
              </w:rPr>
              <w:t>Higer</w:t>
            </w:r>
            <w:proofErr w:type="spellEnd"/>
            <w:r w:rsidRPr="0021047B">
              <w:rPr>
                <w:rFonts w:ascii="Arial Narrow" w:hAnsi="Arial Narrow" w:cs="Times New Roman"/>
                <w:sz w:val="20"/>
                <w:szCs w:val="20"/>
                <w:lang w:val="sr-Latn-BA"/>
              </w:rPr>
              <w:t xml:space="preserve"> </w:t>
            </w:r>
            <w:proofErr w:type="spellStart"/>
            <w:r w:rsidRPr="0021047B">
              <w:rPr>
                <w:rFonts w:ascii="Arial Narrow" w:hAnsi="Arial Narrow" w:cs="Times New Roman"/>
                <w:sz w:val="20"/>
                <w:szCs w:val="20"/>
                <w:lang w:val="sr-Latn-BA"/>
              </w:rPr>
              <w:t>education</w:t>
            </w:r>
            <w:proofErr w:type="spellEnd"/>
          </w:p>
        </w:tc>
        <w:tc>
          <w:tcPr>
            <w:tcW w:w="454" w:type="pct"/>
            <w:shd w:val="clear" w:color="auto" w:fill="auto"/>
            <w:vAlign w:val="center"/>
          </w:tcPr>
          <w:p w:rsidR="0088618D" w:rsidRPr="0021047B" w:rsidRDefault="0088618D" w:rsidP="005A40A5">
            <w:pPr>
              <w:jc w:val="center"/>
              <w:rPr>
                <w:rFonts w:ascii="Arial Narrow" w:hAnsi="Arial Narrow" w:cs="Times New Roman"/>
                <w:sz w:val="20"/>
                <w:szCs w:val="20"/>
                <w:lang w:val="sr-Latn-BA"/>
              </w:rPr>
            </w:pPr>
            <w:r w:rsidRPr="0021047B">
              <w:rPr>
                <w:rFonts w:ascii="Arial Narrow" w:hAnsi="Arial Narrow" w:cs="Times New Roman"/>
                <w:sz w:val="20"/>
                <w:szCs w:val="20"/>
                <w:lang w:val="sr-Latn-BA"/>
              </w:rPr>
              <w:t>2008.</w:t>
            </w:r>
          </w:p>
        </w:tc>
        <w:tc>
          <w:tcPr>
            <w:tcW w:w="1172" w:type="pct"/>
            <w:gridSpan w:val="2"/>
            <w:shd w:val="clear" w:color="auto" w:fill="auto"/>
            <w:vAlign w:val="center"/>
          </w:tcPr>
          <w:p w:rsidR="0088618D" w:rsidRPr="0021047B" w:rsidRDefault="0088618D" w:rsidP="005A40A5">
            <w:pPr>
              <w:jc w:val="center"/>
              <w:rPr>
                <w:rFonts w:ascii="Arial Narrow" w:hAnsi="Arial Narrow" w:cs="Times New Roman"/>
                <w:sz w:val="20"/>
                <w:szCs w:val="20"/>
                <w:lang w:val="sr-Latn-BA"/>
              </w:rPr>
            </w:pPr>
            <w:r w:rsidRPr="0021047B">
              <w:rPr>
                <w:rFonts w:ascii="Arial Narrow" w:hAnsi="Arial Narrow" w:cs="Times New Roman"/>
                <w:sz w:val="20"/>
                <w:szCs w:val="20"/>
                <w:lang w:val="sr-Latn-BA"/>
              </w:rPr>
              <w:t>1-460</w:t>
            </w:r>
          </w:p>
        </w:tc>
      </w:tr>
      <w:tr w:rsidR="0088618D" w:rsidRPr="0021047B" w:rsidTr="005A40A5">
        <w:trPr>
          <w:trHeight w:val="83"/>
        </w:trPr>
        <w:tc>
          <w:tcPr>
            <w:tcW w:w="747" w:type="pct"/>
            <w:vMerge w:val="restart"/>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Обавезе, облици провјере знања и оцјењивање</w:t>
            </w:r>
          </w:p>
        </w:tc>
        <w:tc>
          <w:tcPr>
            <w:tcW w:w="2627" w:type="pct"/>
            <w:gridSpan w:val="8"/>
            <w:shd w:val="clear" w:color="auto" w:fill="D9D9D9" w:themeFill="background1" w:themeFillShade="D9"/>
            <w:vAlign w:val="center"/>
          </w:tcPr>
          <w:p w:rsidR="0088618D" w:rsidRPr="0021047B" w:rsidRDefault="0088618D" w:rsidP="005A40A5">
            <w:pPr>
              <w:jc w:val="center"/>
              <w:rPr>
                <w:rFonts w:ascii="Arial Narrow" w:hAnsi="Arial Narrow" w:cs="Times New Roman"/>
                <w:b/>
                <w:sz w:val="20"/>
                <w:szCs w:val="20"/>
                <w:lang w:val="sr-Cyrl-BA"/>
              </w:rPr>
            </w:pPr>
            <w:r w:rsidRPr="0021047B">
              <w:rPr>
                <w:rFonts w:ascii="Arial Narrow" w:hAnsi="Arial Narrow" w:cs="Times New Roman"/>
                <w:b/>
                <w:sz w:val="20"/>
                <w:szCs w:val="20"/>
                <w:lang w:val="sr-Cyrl-BA"/>
              </w:rPr>
              <w:t>Врста евалуације рада студента</w:t>
            </w:r>
          </w:p>
        </w:tc>
        <w:tc>
          <w:tcPr>
            <w:tcW w:w="454" w:type="pct"/>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Бодови</w:t>
            </w:r>
          </w:p>
        </w:tc>
        <w:tc>
          <w:tcPr>
            <w:tcW w:w="1172" w:type="pct"/>
            <w:gridSpan w:val="2"/>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Проценат</w:t>
            </w:r>
          </w:p>
        </w:tc>
      </w:tr>
      <w:tr w:rsidR="0088618D" w:rsidRPr="0021047B" w:rsidTr="005A40A5">
        <w:trPr>
          <w:trHeight w:val="67"/>
        </w:trPr>
        <w:tc>
          <w:tcPr>
            <w:tcW w:w="747" w:type="pct"/>
            <w:vMerge/>
            <w:shd w:val="clear" w:color="auto" w:fill="D9D9D9" w:themeFill="background1" w:themeFillShade="D9"/>
            <w:vAlign w:val="center"/>
          </w:tcPr>
          <w:p w:rsidR="0088618D" w:rsidRPr="0021047B" w:rsidRDefault="0088618D" w:rsidP="005A40A5">
            <w:pPr>
              <w:rPr>
                <w:rFonts w:ascii="Arial Narrow" w:hAnsi="Arial Narrow" w:cs="Times New Roman"/>
                <w:sz w:val="20"/>
                <w:szCs w:val="20"/>
                <w:lang w:val="sr-Cyrl-BA"/>
              </w:rPr>
            </w:pPr>
          </w:p>
        </w:tc>
        <w:tc>
          <w:tcPr>
            <w:tcW w:w="4253" w:type="pct"/>
            <w:gridSpan w:val="11"/>
            <w:vAlign w:val="center"/>
          </w:tcPr>
          <w:p w:rsidR="0088618D" w:rsidRPr="0021047B" w:rsidRDefault="0088618D" w:rsidP="005A40A5">
            <w:pPr>
              <w:rPr>
                <w:rFonts w:ascii="Arial Narrow" w:hAnsi="Arial Narrow" w:cs="Times New Roman"/>
                <w:sz w:val="20"/>
                <w:szCs w:val="20"/>
                <w:lang w:val="sr-Cyrl-BA"/>
              </w:rPr>
            </w:pPr>
            <w:r w:rsidRPr="0021047B">
              <w:rPr>
                <w:rFonts w:ascii="Arial Narrow" w:hAnsi="Arial Narrow" w:cs="Times New Roman"/>
                <w:sz w:val="20"/>
                <w:szCs w:val="20"/>
                <w:lang w:val="sr-Cyrl-BA"/>
              </w:rPr>
              <w:t>Предиспитне обавезе</w:t>
            </w:r>
          </w:p>
        </w:tc>
      </w:tr>
      <w:tr w:rsidR="0088618D" w:rsidRPr="0021047B" w:rsidTr="005A40A5">
        <w:trPr>
          <w:trHeight w:val="67"/>
        </w:trPr>
        <w:tc>
          <w:tcPr>
            <w:tcW w:w="747" w:type="pct"/>
            <w:vMerge/>
            <w:shd w:val="clear" w:color="auto" w:fill="D9D9D9" w:themeFill="background1" w:themeFillShade="D9"/>
            <w:vAlign w:val="center"/>
          </w:tcPr>
          <w:p w:rsidR="0088618D" w:rsidRPr="0021047B" w:rsidRDefault="0088618D" w:rsidP="005A40A5">
            <w:pPr>
              <w:rPr>
                <w:rFonts w:ascii="Arial Narrow" w:hAnsi="Arial Narrow" w:cs="Times New Roman"/>
                <w:sz w:val="20"/>
                <w:szCs w:val="20"/>
                <w:lang w:val="sr-Cyrl-BA"/>
              </w:rPr>
            </w:pPr>
          </w:p>
        </w:tc>
        <w:tc>
          <w:tcPr>
            <w:tcW w:w="2627" w:type="pct"/>
            <w:gridSpan w:val="8"/>
            <w:vAlign w:val="center"/>
          </w:tcPr>
          <w:p w:rsidR="0088618D" w:rsidRPr="0021047B" w:rsidRDefault="0088618D" w:rsidP="005A40A5">
            <w:pPr>
              <w:jc w:val="right"/>
              <w:rPr>
                <w:rFonts w:ascii="Arial Narrow" w:hAnsi="Arial Narrow" w:cs="Times New Roman"/>
                <w:sz w:val="20"/>
                <w:szCs w:val="20"/>
                <w:lang w:val="sr-Cyrl-BA"/>
              </w:rPr>
            </w:pPr>
            <w:r>
              <w:rPr>
                <w:rFonts w:ascii="Arial Narrow" w:hAnsi="Arial Narrow" w:cs="Times New Roman"/>
                <w:sz w:val="20"/>
                <w:szCs w:val="20"/>
                <w:lang w:val="sr-Cyrl-BA"/>
              </w:rPr>
              <w:t>п</w:t>
            </w:r>
            <w:r w:rsidRPr="0021047B">
              <w:rPr>
                <w:rFonts w:ascii="Arial Narrow" w:hAnsi="Arial Narrow" w:cs="Times New Roman"/>
                <w:sz w:val="20"/>
                <w:szCs w:val="20"/>
                <w:lang w:val="sr-Cyrl-BA"/>
              </w:rPr>
              <w:t>рисуство</w:t>
            </w:r>
            <w:r>
              <w:rPr>
                <w:rFonts w:ascii="Arial Narrow" w:hAnsi="Arial Narrow" w:cs="Times New Roman"/>
                <w:sz w:val="20"/>
                <w:szCs w:val="20"/>
                <w:lang w:val="sr-Cyrl-BA"/>
              </w:rPr>
              <w:t xml:space="preserve"> и активност на</w:t>
            </w:r>
            <w:r w:rsidRPr="0021047B">
              <w:rPr>
                <w:rFonts w:ascii="Arial Narrow" w:hAnsi="Arial Narrow" w:cs="Times New Roman"/>
                <w:sz w:val="20"/>
                <w:szCs w:val="20"/>
                <w:lang w:val="sr-Cyrl-BA"/>
              </w:rPr>
              <w:t xml:space="preserve"> предавањима</w:t>
            </w:r>
            <w:r>
              <w:rPr>
                <w:rFonts w:ascii="Arial Narrow" w:hAnsi="Arial Narrow" w:cs="Times New Roman"/>
                <w:sz w:val="20"/>
                <w:szCs w:val="20"/>
                <w:lang w:val="sr-Cyrl-BA"/>
              </w:rPr>
              <w:t xml:space="preserve"> </w:t>
            </w:r>
            <w:r w:rsidRPr="0021047B">
              <w:rPr>
                <w:rFonts w:ascii="Arial Narrow" w:hAnsi="Arial Narrow" w:cs="Times New Roman"/>
                <w:sz w:val="20"/>
                <w:szCs w:val="20"/>
                <w:lang w:val="sr-Cyrl-BA"/>
              </w:rPr>
              <w:t xml:space="preserve">/ </w:t>
            </w:r>
            <w:proofErr w:type="spellStart"/>
            <w:r w:rsidRPr="0021047B">
              <w:rPr>
                <w:rFonts w:ascii="Arial Narrow" w:hAnsi="Arial Narrow" w:cs="Times New Roman"/>
                <w:sz w:val="20"/>
                <w:szCs w:val="20"/>
                <w:lang w:val="sr-Cyrl-BA"/>
              </w:rPr>
              <w:t>вјежбама</w:t>
            </w:r>
            <w:proofErr w:type="spellEnd"/>
          </w:p>
        </w:tc>
        <w:tc>
          <w:tcPr>
            <w:tcW w:w="454" w:type="pct"/>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5+5</w:t>
            </w:r>
          </w:p>
        </w:tc>
        <w:tc>
          <w:tcPr>
            <w:tcW w:w="1172" w:type="pct"/>
            <w:gridSpan w:val="2"/>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10%</w:t>
            </w:r>
          </w:p>
        </w:tc>
      </w:tr>
      <w:tr w:rsidR="0088618D" w:rsidRPr="0021047B" w:rsidTr="005A40A5">
        <w:trPr>
          <w:trHeight w:val="67"/>
        </w:trPr>
        <w:tc>
          <w:tcPr>
            <w:tcW w:w="747" w:type="pct"/>
            <w:vMerge/>
            <w:shd w:val="clear" w:color="auto" w:fill="D9D9D9" w:themeFill="background1" w:themeFillShade="D9"/>
            <w:vAlign w:val="center"/>
          </w:tcPr>
          <w:p w:rsidR="0088618D" w:rsidRPr="0021047B" w:rsidRDefault="0088618D" w:rsidP="005A40A5">
            <w:pPr>
              <w:rPr>
                <w:rFonts w:ascii="Arial Narrow" w:hAnsi="Arial Narrow" w:cs="Times New Roman"/>
                <w:sz w:val="20"/>
                <w:szCs w:val="20"/>
                <w:lang w:val="sr-Cyrl-BA"/>
              </w:rPr>
            </w:pPr>
          </w:p>
        </w:tc>
        <w:tc>
          <w:tcPr>
            <w:tcW w:w="2627" w:type="pct"/>
            <w:gridSpan w:val="8"/>
            <w:vAlign w:val="center"/>
          </w:tcPr>
          <w:p w:rsidR="0088618D" w:rsidRPr="0021047B" w:rsidRDefault="0088618D" w:rsidP="005A40A5">
            <w:pPr>
              <w:jc w:val="right"/>
              <w:rPr>
                <w:rFonts w:ascii="Arial Narrow" w:hAnsi="Arial Narrow" w:cs="Times New Roman"/>
                <w:sz w:val="20"/>
                <w:szCs w:val="20"/>
                <w:lang w:val="sr-Cyrl-BA"/>
              </w:rPr>
            </w:pPr>
            <w:r>
              <w:rPr>
                <w:rFonts w:ascii="Arial Narrow" w:hAnsi="Arial Narrow" w:cs="Times New Roman"/>
                <w:sz w:val="20"/>
                <w:szCs w:val="20"/>
                <w:lang w:val="sr-Cyrl-BA"/>
              </w:rPr>
              <w:t xml:space="preserve">домаћи / </w:t>
            </w:r>
            <w:r w:rsidRPr="0021047B">
              <w:rPr>
                <w:rFonts w:ascii="Arial Narrow" w:hAnsi="Arial Narrow" w:cs="Times New Roman"/>
                <w:sz w:val="20"/>
                <w:szCs w:val="20"/>
                <w:lang w:val="sr-Cyrl-BA"/>
              </w:rPr>
              <w:t>семинарски рад</w:t>
            </w:r>
          </w:p>
        </w:tc>
        <w:tc>
          <w:tcPr>
            <w:tcW w:w="454" w:type="pct"/>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10+10</w:t>
            </w:r>
          </w:p>
        </w:tc>
        <w:tc>
          <w:tcPr>
            <w:tcW w:w="1172" w:type="pct"/>
            <w:gridSpan w:val="2"/>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20%</w:t>
            </w:r>
          </w:p>
        </w:tc>
      </w:tr>
      <w:tr w:rsidR="0088618D" w:rsidRPr="0021047B" w:rsidTr="005A40A5">
        <w:trPr>
          <w:trHeight w:val="67"/>
        </w:trPr>
        <w:tc>
          <w:tcPr>
            <w:tcW w:w="747" w:type="pct"/>
            <w:vMerge/>
            <w:shd w:val="clear" w:color="auto" w:fill="D9D9D9" w:themeFill="background1" w:themeFillShade="D9"/>
            <w:vAlign w:val="center"/>
          </w:tcPr>
          <w:p w:rsidR="0088618D" w:rsidRPr="0021047B" w:rsidRDefault="0088618D" w:rsidP="005A40A5">
            <w:pPr>
              <w:rPr>
                <w:rFonts w:ascii="Arial Narrow" w:hAnsi="Arial Narrow" w:cs="Times New Roman"/>
                <w:sz w:val="20"/>
                <w:szCs w:val="20"/>
                <w:lang w:val="sr-Cyrl-BA"/>
              </w:rPr>
            </w:pPr>
          </w:p>
        </w:tc>
        <w:tc>
          <w:tcPr>
            <w:tcW w:w="2627" w:type="pct"/>
            <w:gridSpan w:val="8"/>
            <w:vAlign w:val="center"/>
          </w:tcPr>
          <w:p w:rsidR="0088618D" w:rsidRPr="0021047B" w:rsidRDefault="0088618D" w:rsidP="005A40A5">
            <w:pPr>
              <w:jc w:val="right"/>
              <w:rPr>
                <w:rFonts w:ascii="Arial Narrow" w:hAnsi="Arial Narrow" w:cs="Times New Roman"/>
                <w:sz w:val="20"/>
                <w:szCs w:val="20"/>
                <w:lang w:val="sr-Cyrl-BA"/>
              </w:rPr>
            </w:pPr>
            <w:r w:rsidRPr="0021047B">
              <w:rPr>
                <w:rFonts w:ascii="Arial Narrow" w:hAnsi="Arial Narrow" w:cs="Times New Roman"/>
                <w:sz w:val="20"/>
                <w:szCs w:val="20"/>
                <w:lang w:val="sr-Cyrl-BA"/>
              </w:rPr>
              <w:t>2 колоквијума</w:t>
            </w:r>
          </w:p>
        </w:tc>
        <w:tc>
          <w:tcPr>
            <w:tcW w:w="454" w:type="pct"/>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10+10</w:t>
            </w:r>
          </w:p>
        </w:tc>
        <w:tc>
          <w:tcPr>
            <w:tcW w:w="1172" w:type="pct"/>
            <w:gridSpan w:val="2"/>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20%</w:t>
            </w:r>
          </w:p>
        </w:tc>
      </w:tr>
      <w:tr w:rsidR="0088618D" w:rsidRPr="0021047B" w:rsidTr="005A40A5">
        <w:trPr>
          <w:trHeight w:val="67"/>
        </w:trPr>
        <w:tc>
          <w:tcPr>
            <w:tcW w:w="747" w:type="pct"/>
            <w:vMerge/>
            <w:shd w:val="clear" w:color="auto" w:fill="D9D9D9" w:themeFill="background1" w:themeFillShade="D9"/>
            <w:vAlign w:val="center"/>
          </w:tcPr>
          <w:p w:rsidR="0088618D" w:rsidRPr="0021047B" w:rsidRDefault="0088618D" w:rsidP="005A40A5">
            <w:pPr>
              <w:rPr>
                <w:rFonts w:ascii="Arial Narrow" w:hAnsi="Arial Narrow" w:cs="Times New Roman"/>
                <w:sz w:val="20"/>
                <w:szCs w:val="20"/>
                <w:lang w:val="sr-Cyrl-BA"/>
              </w:rPr>
            </w:pPr>
          </w:p>
        </w:tc>
        <w:tc>
          <w:tcPr>
            <w:tcW w:w="4253" w:type="pct"/>
            <w:gridSpan w:val="11"/>
            <w:vAlign w:val="center"/>
          </w:tcPr>
          <w:p w:rsidR="0088618D" w:rsidRPr="0021047B" w:rsidRDefault="0088618D" w:rsidP="005A40A5">
            <w:pPr>
              <w:rPr>
                <w:rFonts w:ascii="Arial Narrow" w:hAnsi="Arial Narrow" w:cs="Times New Roman"/>
                <w:sz w:val="20"/>
                <w:szCs w:val="20"/>
                <w:lang w:val="sr-Cyrl-BA"/>
              </w:rPr>
            </w:pPr>
            <w:r w:rsidRPr="0021047B">
              <w:rPr>
                <w:rFonts w:ascii="Arial Narrow" w:hAnsi="Arial Narrow" w:cs="Times New Roman"/>
                <w:sz w:val="20"/>
                <w:szCs w:val="20"/>
                <w:lang w:val="sr-Cyrl-BA"/>
              </w:rPr>
              <w:t>Завршни испит</w:t>
            </w:r>
          </w:p>
        </w:tc>
      </w:tr>
      <w:tr w:rsidR="0088618D" w:rsidRPr="0021047B" w:rsidTr="005A40A5">
        <w:trPr>
          <w:trHeight w:val="67"/>
        </w:trPr>
        <w:tc>
          <w:tcPr>
            <w:tcW w:w="747" w:type="pct"/>
            <w:vMerge/>
            <w:shd w:val="clear" w:color="auto" w:fill="D9D9D9" w:themeFill="background1" w:themeFillShade="D9"/>
            <w:vAlign w:val="center"/>
          </w:tcPr>
          <w:p w:rsidR="0088618D" w:rsidRPr="0021047B" w:rsidRDefault="0088618D" w:rsidP="005A40A5">
            <w:pPr>
              <w:rPr>
                <w:rFonts w:ascii="Arial Narrow" w:hAnsi="Arial Narrow" w:cs="Times New Roman"/>
                <w:sz w:val="20"/>
                <w:szCs w:val="20"/>
                <w:lang w:val="sr-Cyrl-BA"/>
              </w:rPr>
            </w:pPr>
          </w:p>
        </w:tc>
        <w:tc>
          <w:tcPr>
            <w:tcW w:w="2627" w:type="pct"/>
            <w:gridSpan w:val="8"/>
            <w:vAlign w:val="center"/>
          </w:tcPr>
          <w:p w:rsidR="0088618D" w:rsidRPr="0021047B" w:rsidRDefault="0088618D" w:rsidP="005A40A5">
            <w:pPr>
              <w:jc w:val="right"/>
              <w:rPr>
                <w:rFonts w:ascii="Arial Narrow" w:hAnsi="Arial Narrow" w:cs="Times New Roman"/>
                <w:sz w:val="20"/>
                <w:szCs w:val="20"/>
                <w:lang w:val="sr-Cyrl-BA"/>
              </w:rPr>
            </w:pPr>
            <w:r w:rsidRPr="0021047B">
              <w:rPr>
                <w:rFonts w:ascii="Arial Narrow" w:hAnsi="Arial Narrow" w:cs="Times New Roman"/>
                <w:sz w:val="20"/>
                <w:szCs w:val="20"/>
                <w:lang w:val="sr-Cyrl-BA"/>
              </w:rPr>
              <w:t>завршни испит (усмени/ писмени)</w:t>
            </w:r>
          </w:p>
        </w:tc>
        <w:tc>
          <w:tcPr>
            <w:tcW w:w="454" w:type="pct"/>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50</w:t>
            </w:r>
          </w:p>
        </w:tc>
        <w:tc>
          <w:tcPr>
            <w:tcW w:w="1172" w:type="pct"/>
            <w:gridSpan w:val="2"/>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50%</w:t>
            </w:r>
          </w:p>
        </w:tc>
      </w:tr>
      <w:tr w:rsidR="0088618D" w:rsidRPr="0021047B" w:rsidTr="005A40A5">
        <w:trPr>
          <w:trHeight w:val="67"/>
        </w:trPr>
        <w:tc>
          <w:tcPr>
            <w:tcW w:w="747" w:type="pct"/>
            <w:vMerge/>
            <w:tcBorders>
              <w:bottom w:val="single" w:sz="4" w:space="0" w:color="auto"/>
            </w:tcBorders>
            <w:shd w:val="clear" w:color="auto" w:fill="D9D9D9" w:themeFill="background1" w:themeFillShade="D9"/>
            <w:vAlign w:val="center"/>
          </w:tcPr>
          <w:p w:rsidR="0088618D" w:rsidRPr="0021047B" w:rsidRDefault="0088618D" w:rsidP="005A40A5">
            <w:pPr>
              <w:rPr>
                <w:rFonts w:ascii="Arial Narrow" w:hAnsi="Arial Narrow" w:cs="Times New Roman"/>
                <w:sz w:val="20"/>
                <w:szCs w:val="20"/>
                <w:lang w:val="sr-Cyrl-BA"/>
              </w:rPr>
            </w:pPr>
          </w:p>
        </w:tc>
        <w:tc>
          <w:tcPr>
            <w:tcW w:w="2627" w:type="pct"/>
            <w:gridSpan w:val="8"/>
            <w:tcBorders>
              <w:bottom w:val="single" w:sz="4" w:space="0" w:color="auto"/>
            </w:tcBorders>
            <w:vAlign w:val="center"/>
          </w:tcPr>
          <w:p w:rsidR="0088618D" w:rsidRPr="0021047B" w:rsidRDefault="0088618D" w:rsidP="005A40A5">
            <w:pPr>
              <w:rPr>
                <w:rFonts w:ascii="Arial Narrow" w:hAnsi="Arial Narrow" w:cs="Times New Roman"/>
                <w:sz w:val="20"/>
                <w:szCs w:val="20"/>
                <w:lang w:val="sr-Cyrl-BA"/>
              </w:rPr>
            </w:pPr>
            <w:r w:rsidRPr="0021047B">
              <w:rPr>
                <w:rFonts w:ascii="Arial Narrow" w:hAnsi="Arial Narrow" w:cs="Times New Roman"/>
                <w:sz w:val="20"/>
                <w:szCs w:val="20"/>
                <w:lang w:val="sr-Cyrl-BA"/>
              </w:rPr>
              <w:t>УКУПНО</w:t>
            </w:r>
          </w:p>
        </w:tc>
        <w:tc>
          <w:tcPr>
            <w:tcW w:w="454" w:type="pct"/>
            <w:tcBorders>
              <w:bottom w:val="single" w:sz="4" w:space="0" w:color="auto"/>
            </w:tcBorders>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100</w:t>
            </w:r>
          </w:p>
        </w:tc>
        <w:tc>
          <w:tcPr>
            <w:tcW w:w="1172" w:type="pct"/>
            <w:gridSpan w:val="2"/>
            <w:tcBorders>
              <w:bottom w:val="single" w:sz="4" w:space="0" w:color="auto"/>
            </w:tcBorders>
            <w:vAlign w:val="center"/>
          </w:tcPr>
          <w:p w:rsidR="0088618D" w:rsidRPr="0021047B" w:rsidRDefault="0088618D" w:rsidP="005A40A5">
            <w:pPr>
              <w:rPr>
                <w:rFonts w:ascii="Arial Narrow" w:eastAsia="Calibri" w:hAnsi="Arial Narrow"/>
                <w:sz w:val="20"/>
                <w:szCs w:val="20"/>
                <w:lang w:val="sr-Cyrl-BA"/>
              </w:rPr>
            </w:pPr>
            <w:r w:rsidRPr="0021047B">
              <w:rPr>
                <w:rFonts w:ascii="Arial Narrow" w:eastAsia="Calibri" w:hAnsi="Arial Narrow"/>
                <w:sz w:val="20"/>
                <w:szCs w:val="20"/>
                <w:lang w:val="sr-Cyrl-BA"/>
              </w:rPr>
              <w:t>100 %</w:t>
            </w:r>
          </w:p>
        </w:tc>
      </w:tr>
      <w:tr w:rsidR="0088618D" w:rsidRPr="0021047B" w:rsidTr="005A40A5">
        <w:trPr>
          <w:trHeight w:val="272"/>
        </w:trPr>
        <w:tc>
          <w:tcPr>
            <w:tcW w:w="747" w:type="pct"/>
            <w:shd w:val="clear" w:color="auto" w:fill="D9D9D9" w:themeFill="background1" w:themeFillShade="D9"/>
            <w:vAlign w:val="center"/>
          </w:tcPr>
          <w:p w:rsidR="0088618D" w:rsidRPr="0021047B" w:rsidRDefault="0088618D" w:rsidP="005A40A5">
            <w:pPr>
              <w:rPr>
                <w:rFonts w:ascii="Arial Narrow" w:hAnsi="Arial Narrow" w:cs="Times New Roman"/>
                <w:b/>
                <w:sz w:val="20"/>
                <w:szCs w:val="20"/>
                <w:lang w:val="sr-Cyrl-BA"/>
              </w:rPr>
            </w:pPr>
            <w:r w:rsidRPr="0021047B">
              <w:rPr>
                <w:rFonts w:ascii="Arial Narrow" w:hAnsi="Arial Narrow" w:cs="Times New Roman"/>
                <w:b/>
                <w:sz w:val="20"/>
                <w:szCs w:val="20"/>
                <w:lang w:val="sr-Cyrl-BA"/>
              </w:rPr>
              <w:t>Датум овјере</w:t>
            </w:r>
          </w:p>
        </w:tc>
        <w:tc>
          <w:tcPr>
            <w:tcW w:w="4253" w:type="pct"/>
            <w:gridSpan w:val="11"/>
            <w:vAlign w:val="center"/>
          </w:tcPr>
          <w:p w:rsidR="0088618D" w:rsidRPr="0021047B" w:rsidRDefault="0088618D" w:rsidP="005A40A5">
            <w:pPr>
              <w:rPr>
                <w:rFonts w:ascii="Arial Narrow" w:eastAsia="Calibri" w:hAnsi="Arial Narrow"/>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CA" w:rsidRDefault="00F539CA" w:rsidP="00A021BA">
      <w:pPr>
        <w:spacing w:after="0" w:line="240" w:lineRule="auto"/>
      </w:pPr>
      <w:r>
        <w:separator/>
      </w:r>
    </w:p>
  </w:endnote>
  <w:endnote w:type="continuationSeparator" w:id="0">
    <w:p w:rsidR="00F539CA" w:rsidRDefault="00F539CA" w:rsidP="00A02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CA" w:rsidRDefault="00F539CA" w:rsidP="00A021BA">
      <w:pPr>
        <w:spacing w:after="0" w:line="240" w:lineRule="auto"/>
      </w:pPr>
      <w:r>
        <w:separator/>
      </w:r>
    </w:p>
  </w:footnote>
  <w:footnote w:type="continuationSeparator" w:id="0">
    <w:p w:rsidR="00F539CA" w:rsidRDefault="00F539CA" w:rsidP="00A021BA">
      <w:pPr>
        <w:spacing w:after="0" w:line="240" w:lineRule="auto"/>
      </w:pPr>
      <w:r>
        <w:continuationSeparator/>
      </w:r>
    </w:p>
  </w:footnote>
  <w:footnote w:id="1">
    <w:p w:rsidR="0088618D" w:rsidRPr="00564658" w:rsidRDefault="0088618D" w:rsidP="0088618D">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5EB"/>
    <w:multiLevelType w:val="hybridMultilevel"/>
    <w:tmpl w:val="B4665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50293B"/>
    <w:multiLevelType w:val="hybridMultilevel"/>
    <w:tmpl w:val="F3DC087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nsid w:val="3F46282B"/>
    <w:multiLevelType w:val="hybridMultilevel"/>
    <w:tmpl w:val="A878A7A0"/>
    <w:lvl w:ilvl="0" w:tplc="31FAAE2E">
      <w:start w:val="1"/>
      <w:numFmt w:val="decimal"/>
      <w:lvlText w:val="%1."/>
      <w:lvlJc w:val="left"/>
      <w:pPr>
        <w:ind w:left="720" w:hanging="360"/>
      </w:pPr>
      <w:rPr>
        <w:rFonts w:ascii="Arial Narrow" w:eastAsiaTheme="minorHAnsi" w:hAnsi="Arial Narrow" w:cs="Times New Roman"/>
        <w:color w:val="auto"/>
        <w:sz w:val="20"/>
        <w:szCs w:val="20"/>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3">
    <w:nsid w:val="55BA0625"/>
    <w:multiLevelType w:val="hybridMultilevel"/>
    <w:tmpl w:val="6BA07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4470DBC"/>
    <w:multiLevelType w:val="hybridMultilevel"/>
    <w:tmpl w:val="42E486A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7FEC4356"/>
    <w:multiLevelType w:val="hybridMultilevel"/>
    <w:tmpl w:val="924AB85A"/>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1BA"/>
    <w:rsid w:val="000021E6"/>
    <w:rsid w:val="00005AA7"/>
    <w:rsid w:val="000637C1"/>
    <w:rsid w:val="000A2372"/>
    <w:rsid w:val="000F3129"/>
    <w:rsid w:val="001F464D"/>
    <w:rsid w:val="002555C3"/>
    <w:rsid w:val="0025715B"/>
    <w:rsid w:val="002876DB"/>
    <w:rsid w:val="00294B94"/>
    <w:rsid w:val="0033461D"/>
    <w:rsid w:val="003A7BA8"/>
    <w:rsid w:val="003D0CFE"/>
    <w:rsid w:val="005426C7"/>
    <w:rsid w:val="005B66A7"/>
    <w:rsid w:val="005D6EDF"/>
    <w:rsid w:val="00610899"/>
    <w:rsid w:val="00690DF3"/>
    <w:rsid w:val="006D0C08"/>
    <w:rsid w:val="007309FA"/>
    <w:rsid w:val="00742EEC"/>
    <w:rsid w:val="007443FE"/>
    <w:rsid w:val="007818A3"/>
    <w:rsid w:val="007F3372"/>
    <w:rsid w:val="008176F1"/>
    <w:rsid w:val="0088618D"/>
    <w:rsid w:val="008B0F4B"/>
    <w:rsid w:val="00926B7A"/>
    <w:rsid w:val="00987CDE"/>
    <w:rsid w:val="00A021BA"/>
    <w:rsid w:val="00C4586C"/>
    <w:rsid w:val="00CA491F"/>
    <w:rsid w:val="00E16029"/>
    <w:rsid w:val="00E56C29"/>
    <w:rsid w:val="00EA4EE5"/>
    <w:rsid w:val="00EB4415"/>
    <w:rsid w:val="00EF59AF"/>
    <w:rsid w:val="00EF7C6A"/>
    <w:rsid w:val="00F40F46"/>
    <w:rsid w:val="00F539CA"/>
    <w:rsid w:val="00F77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BA"/>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styleId="TableGrid">
    <w:name w:val="Table Grid"/>
    <w:basedOn w:val="TableNormal"/>
    <w:uiPriority w:val="59"/>
    <w:rsid w:val="00A021BA"/>
    <w:rPr>
      <w:rFonts w:asciiTheme="minorHAnsi" w:eastAsiaTheme="minorEastAsia" w:hAnsiTheme="minorHAnsi" w:cstheme="minorBidi"/>
      <w:sz w:val="22"/>
      <w:szCs w:val="22"/>
      <w:lang w:val="bs-Latn-BA" w:eastAsia="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BA"/>
    <w:rPr>
      <w:rFonts w:ascii="Tahoma" w:eastAsiaTheme="minorEastAsia" w:hAnsi="Tahoma" w:cs="Tahoma"/>
      <w:sz w:val="16"/>
      <w:szCs w:val="16"/>
      <w:lang w:val="bs-Latn-BA" w:eastAsia="bs-Latn-BA"/>
    </w:rPr>
  </w:style>
  <w:style w:type="table" w:customStyle="1" w:styleId="TableGrid34">
    <w:name w:val="Table Grid34"/>
    <w:basedOn w:val="TableNormal"/>
    <w:next w:val="TableGrid"/>
    <w:uiPriority w:val="59"/>
    <w:rsid w:val="001F464D"/>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0637C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7443FE"/>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F771E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F7C6A"/>
    <w:rPr>
      <w:vertAlign w:val="superscript"/>
    </w:rPr>
  </w:style>
  <w:style w:type="table" w:customStyle="1" w:styleId="TableGrid9">
    <w:name w:val="Table Grid9"/>
    <w:basedOn w:val="TableNormal"/>
    <w:next w:val="TableGrid"/>
    <w:uiPriority w:val="59"/>
    <w:rsid w:val="000F3129"/>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8618D"/>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2769</Characters>
  <Application>Microsoft Office Word</Application>
  <DocSecurity>0</DocSecurity>
  <Lines>23</Lines>
  <Paragraphs>6</Paragraphs>
  <ScaleCrop>false</ScaleCrop>
  <Company>Grizli777</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2020-03-16T07:32:00Z</dcterms:created>
  <dcterms:modified xsi:type="dcterms:W3CDTF">2020-03-16T07:32:00Z</dcterms:modified>
</cp:coreProperties>
</file>