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0"/>
        <w:tblW w:w="9611" w:type="dxa"/>
        <w:tblLayout w:type="fixed"/>
        <w:tblLook w:val="04A0"/>
      </w:tblPr>
      <w:tblGrid>
        <w:gridCol w:w="1242"/>
        <w:gridCol w:w="22"/>
        <w:gridCol w:w="404"/>
        <w:gridCol w:w="380"/>
        <w:gridCol w:w="464"/>
        <w:gridCol w:w="6"/>
        <w:gridCol w:w="11"/>
        <w:gridCol w:w="414"/>
        <w:gridCol w:w="709"/>
        <w:gridCol w:w="851"/>
        <w:gridCol w:w="181"/>
        <w:gridCol w:w="386"/>
        <w:gridCol w:w="141"/>
        <w:gridCol w:w="1135"/>
        <w:gridCol w:w="421"/>
        <w:gridCol w:w="553"/>
        <w:gridCol w:w="302"/>
        <w:gridCol w:w="690"/>
        <w:gridCol w:w="1299"/>
      </w:tblGrid>
      <w:tr w:rsidR="00446520" w:rsidRPr="00F13323" w:rsidTr="005A40A5">
        <w:trPr>
          <w:trHeight w:val="469"/>
        </w:trPr>
        <w:tc>
          <w:tcPr>
            <w:tcW w:w="2048" w:type="dxa"/>
            <w:gridSpan w:val="4"/>
            <w:vMerge w:val="restart"/>
            <w:shd w:val="clear" w:color="auto" w:fill="auto"/>
            <w:vAlign w:val="center"/>
          </w:tcPr>
          <w:p w:rsidR="00446520" w:rsidRPr="00F13323" w:rsidRDefault="00446520" w:rsidP="005A40A5">
            <w:pPr>
              <w:jc w:val="center"/>
              <w:rPr>
                <w:rFonts w:ascii="Arial Narrow" w:hAnsi="Arial Narrow" w:cs="Times New Roman"/>
                <w:sz w:val="20"/>
                <w:szCs w:val="20"/>
                <w:lang w:val="sr-Cyrl-BA"/>
              </w:rPr>
            </w:pPr>
            <w:r w:rsidRPr="00F13323">
              <w:rPr>
                <w:rFonts w:ascii="Arial Narrow" w:hAnsi="Arial Narrow" w:cs="Times New Roman"/>
                <w:noProof/>
                <w:sz w:val="20"/>
                <w:szCs w:val="20"/>
                <w:lang w:val="en-US" w:eastAsia="en-US"/>
              </w:rPr>
              <w:drawing>
                <wp:inline distT="0" distB="0" distL="0" distR="0">
                  <wp:extent cx="742950" cy="742950"/>
                  <wp:effectExtent l="0" t="0" r="0" b="0"/>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2"/>
            <w:tcBorders>
              <w:bottom w:val="single" w:sz="4" w:space="0" w:color="auto"/>
            </w:tcBorders>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УНИВЕРЗИТЕТ У ИСТОЧНОМ САРАЈЕВУ</w:t>
            </w:r>
          </w:p>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sz w:val="20"/>
                <w:szCs w:val="20"/>
              </w:rPr>
              <w:t>Филозофски факултет Пале</w:t>
            </w:r>
          </w:p>
        </w:tc>
        <w:tc>
          <w:tcPr>
            <w:tcW w:w="2291" w:type="dxa"/>
            <w:gridSpan w:val="3"/>
            <w:vMerge w:val="restart"/>
            <w:vAlign w:val="center"/>
          </w:tcPr>
          <w:p w:rsidR="00446520" w:rsidRPr="00F13323" w:rsidRDefault="00446520"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62000" cy="762000"/>
                  <wp:effectExtent l="0" t="0" r="0" b="0"/>
                  <wp:docPr id="4"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r>
      <w:tr w:rsidR="00446520" w:rsidRPr="00F13323" w:rsidTr="005A40A5">
        <w:trPr>
          <w:trHeight w:val="366"/>
        </w:trPr>
        <w:tc>
          <w:tcPr>
            <w:tcW w:w="2048" w:type="dxa"/>
            <w:gridSpan w:val="4"/>
            <w:vMerge/>
            <w:shd w:val="clear" w:color="auto" w:fill="auto"/>
            <w:vAlign w:val="center"/>
          </w:tcPr>
          <w:p w:rsidR="00446520" w:rsidRPr="00F13323" w:rsidRDefault="00446520" w:rsidP="005A40A5">
            <w:pPr>
              <w:rPr>
                <w:rFonts w:ascii="Arial Narrow" w:hAnsi="Arial Narrow" w:cs="Times New Roman"/>
                <w:sz w:val="20"/>
                <w:szCs w:val="20"/>
                <w:lang w:val="sr-Cyrl-BA"/>
              </w:rPr>
            </w:pPr>
          </w:p>
        </w:tc>
        <w:tc>
          <w:tcPr>
            <w:tcW w:w="5272" w:type="dxa"/>
            <w:gridSpan w:val="12"/>
            <w:shd w:val="clear" w:color="auto" w:fill="BFBFBF" w:themeFill="background1" w:themeFillShade="BF"/>
            <w:vAlign w:val="center"/>
          </w:tcPr>
          <w:p w:rsidR="00446520" w:rsidRPr="00F13323" w:rsidRDefault="00446520" w:rsidP="005A40A5">
            <w:pPr>
              <w:jc w:val="center"/>
              <w:rPr>
                <w:rFonts w:ascii="Arial Narrow" w:hAnsi="Arial Narrow" w:cs="Times New Roman"/>
                <w:b/>
                <w:i/>
                <w:sz w:val="20"/>
                <w:szCs w:val="20"/>
              </w:rPr>
            </w:pPr>
            <w:r w:rsidRPr="00F13323">
              <w:rPr>
                <w:rFonts w:ascii="Arial Narrow" w:hAnsi="Arial Narrow" w:cs="Times New Roman"/>
                <w:b/>
                <w:i/>
                <w:sz w:val="20"/>
                <w:szCs w:val="20"/>
                <w:lang w:val="sr-Cyrl-BA"/>
              </w:rPr>
              <w:t xml:space="preserve">Студијски програм: </w:t>
            </w:r>
            <w:r w:rsidRPr="00F13323">
              <w:rPr>
                <w:rFonts w:ascii="Arial Narrow" w:hAnsi="Arial Narrow"/>
                <w:i/>
                <w:sz w:val="20"/>
                <w:szCs w:val="20"/>
                <w:lang w:val="sr-Cyrl-BA"/>
              </w:rPr>
              <w:t>Географија</w:t>
            </w:r>
          </w:p>
        </w:tc>
        <w:tc>
          <w:tcPr>
            <w:tcW w:w="2291" w:type="dxa"/>
            <w:gridSpan w:val="3"/>
            <w:vMerge/>
            <w:vAlign w:val="center"/>
          </w:tcPr>
          <w:p w:rsidR="00446520" w:rsidRPr="00F13323" w:rsidRDefault="00446520" w:rsidP="005A40A5">
            <w:pPr>
              <w:rPr>
                <w:rFonts w:ascii="Arial Narrow" w:hAnsi="Arial Narrow" w:cs="Times New Roman"/>
                <w:sz w:val="20"/>
                <w:szCs w:val="20"/>
                <w:lang w:val="sr-Cyrl-BA"/>
              </w:rPr>
            </w:pPr>
          </w:p>
        </w:tc>
      </w:tr>
      <w:tr w:rsidR="00446520" w:rsidRPr="00F13323" w:rsidTr="005A40A5">
        <w:tc>
          <w:tcPr>
            <w:tcW w:w="2048" w:type="dxa"/>
            <w:gridSpan w:val="4"/>
            <w:vMerge/>
            <w:tcBorders>
              <w:bottom w:val="single" w:sz="4" w:space="0" w:color="auto"/>
            </w:tcBorders>
            <w:shd w:val="clear" w:color="auto" w:fill="auto"/>
            <w:vAlign w:val="center"/>
          </w:tcPr>
          <w:p w:rsidR="00446520" w:rsidRPr="00F13323" w:rsidRDefault="00446520" w:rsidP="005A40A5">
            <w:pPr>
              <w:rPr>
                <w:rFonts w:ascii="Arial Narrow" w:hAnsi="Arial Narrow" w:cs="Times New Roman"/>
                <w:sz w:val="20"/>
                <w:szCs w:val="20"/>
                <w:lang w:val="sr-Cyrl-BA"/>
              </w:rPr>
            </w:pPr>
          </w:p>
        </w:tc>
        <w:tc>
          <w:tcPr>
            <w:tcW w:w="2636" w:type="dxa"/>
            <w:gridSpan w:val="7"/>
            <w:tcBorders>
              <w:bottom w:val="single" w:sz="4" w:space="0" w:color="auto"/>
            </w:tcBorders>
            <w:vAlign w:val="center"/>
          </w:tcPr>
          <w:p w:rsidR="00446520" w:rsidRPr="00F13323" w:rsidRDefault="00446520" w:rsidP="005A40A5">
            <w:pPr>
              <w:jc w:val="center"/>
              <w:rPr>
                <w:rFonts w:ascii="Arial Narrow" w:hAnsi="Arial Narrow" w:cs="Times New Roman"/>
                <w:sz w:val="20"/>
                <w:szCs w:val="20"/>
                <w:lang w:val="sr-Cyrl-BA"/>
              </w:rPr>
            </w:pPr>
            <w:r w:rsidRPr="00F13323">
              <w:rPr>
                <w:rFonts w:ascii="Arial Narrow" w:hAnsi="Arial Narrow" w:cs="Times New Roman"/>
                <w:sz w:val="20"/>
                <w:szCs w:val="20"/>
              </w:rPr>
              <w:t xml:space="preserve">I </w:t>
            </w:r>
            <w:r w:rsidRPr="00F13323">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446520" w:rsidRPr="00F13323" w:rsidRDefault="00446520" w:rsidP="005A40A5">
            <w:pPr>
              <w:jc w:val="center"/>
              <w:rPr>
                <w:rFonts w:ascii="Arial Narrow" w:hAnsi="Arial Narrow" w:cs="Times New Roman"/>
                <w:sz w:val="20"/>
                <w:szCs w:val="20"/>
                <w:lang w:val="sr-Cyrl-BA"/>
              </w:rPr>
            </w:pPr>
            <w:r w:rsidRPr="00F13323">
              <w:rPr>
                <w:rFonts w:ascii="Arial Narrow" w:hAnsi="Arial Narrow" w:cs="Times New Roman"/>
                <w:sz w:val="20"/>
                <w:szCs w:val="20"/>
              </w:rPr>
              <w:t xml:space="preserve">III </w:t>
            </w:r>
            <w:r w:rsidRPr="00F13323">
              <w:rPr>
                <w:rFonts w:ascii="Arial Narrow" w:hAnsi="Arial Narrow" w:cs="Times New Roman"/>
                <w:sz w:val="20"/>
                <w:szCs w:val="20"/>
                <w:lang w:val="sr-Cyrl-BA"/>
              </w:rPr>
              <w:t>година студија</w:t>
            </w:r>
          </w:p>
        </w:tc>
        <w:tc>
          <w:tcPr>
            <w:tcW w:w="2291" w:type="dxa"/>
            <w:gridSpan w:val="3"/>
            <w:vMerge/>
            <w:tcBorders>
              <w:bottom w:val="single" w:sz="4" w:space="0" w:color="auto"/>
            </w:tcBorders>
            <w:vAlign w:val="center"/>
          </w:tcPr>
          <w:p w:rsidR="00446520" w:rsidRPr="00F13323" w:rsidRDefault="00446520" w:rsidP="005A40A5">
            <w:pPr>
              <w:rPr>
                <w:rFonts w:ascii="Arial Narrow" w:hAnsi="Arial Narrow" w:cs="Times New Roman"/>
                <w:sz w:val="20"/>
                <w:szCs w:val="20"/>
                <w:lang w:val="sr-Cyrl-BA"/>
              </w:rPr>
            </w:pPr>
          </w:p>
        </w:tc>
      </w:tr>
      <w:tr w:rsidR="00446520" w:rsidRPr="00F13323" w:rsidTr="005A40A5">
        <w:tc>
          <w:tcPr>
            <w:tcW w:w="2048" w:type="dxa"/>
            <w:gridSpan w:val="4"/>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Cyrl-BA"/>
              </w:rPr>
              <w:t>Пун назив предмета</w:t>
            </w:r>
          </w:p>
        </w:tc>
        <w:tc>
          <w:tcPr>
            <w:tcW w:w="7563" w:type="dxa"/>
            <w:gridSpan w:val="15"/>
            <w:vAlign w:val="center"/>
          </w:tcPr>
          <w:p w:rsidR="00446520" w:rsidRPr="00853C2F" w:rsidRDefault="00446520" w:rsidP="005A40A5">
            <w:pPr>
              <w:rPr>
                <w:rFonts w:ascii="Arial Narrow" w:eastAsia="Calibri" w:hAnsi="Arial Narrow"/>
                <w:b/>
                <w:sz w:val="20"/>
                <w:szCs w:val="20"/>
                <w:lang w:val="sr-Cyrl-BA"/>
              </w:rPr>
            </w:pPr>
            <w:r w:rsidRPr="00853C2F">
              <w:rPr>
                <w:rFonts w:ascii="Arial Narrow" w:eastAsia="Calibri" w:hAnsi="Arial Narrow" w:cs="Times New Roman"/>
                <w:b/>
                <w:bCs/>
                <w:caps/>
                <w:sz w:val="20"/>
                <w:lang w:val="sr-Cyrl-BA"/>
              </w:rPr>
              <w:t>географска  и Т</w:t>
            </w:r>
            <w:r w:rsidRPr="00853C2F">
              <w:rPr>
                <w:rFonts w:ascii="Arial Narrow" w:eastAsia="Calibri" w:hAnsi="Arial Narrow" w:cs="Times New Roman"/>
                <w:b/>
                <w:bCs/>
                <w:caps/>
                <w:sz w:val="20"/>
              </w:rPr>
              <w:t>уристичк</w:t>
            </w:r>
            <w:r w:rsidRPr="00853C2F">
              <w:rPr>
                <w:rFonts w:ascii="Arial Narrow" w:eastAsia="Calibri" w:hAnsi="Arial Narrow" w:cs="Times New Roman"/>
                <w:b/>
                <w:bCs/>
                <w:caps/>
                <w:sz w:val="20"/>
                <w:lang w:val="sr-Cyrl-BA"/>
              </w:rPr>
              <w:t>а</w:t>
            </w:r>
            <w:r w:rsidRPr="00853C2F">
              <w:rPr>
                <w:rFonts w:ascii="Arial Narrow" w:eastAsia="Calibri" w:hAnsi="Arial Narrow" w:cs="Times New Roman"/>
                <w:b/>
                <w:bCs/>
                <w:caps/>
                <w:sz w:val="20"/>
              </w:rPr>
              <w:t xml:space="preserve"> регионализациј</w:t>
            </w:r>
            <w:r w:rsidRPr="00853C2F">
              <w:rPr>
                <w:rFonts w:ascii="Arial Narrow" w:eastAsia="Calibri" w:hAnsi="Arial Narrow" w:cs="Times New Roman"/>
                <w:b/>
                <w:bCs/>
                <w:caps/>
                <w:sz w:val="20"/>
                <w:lang w:val="sr-Cyrl-BA"/>
              </w:rPr>
              <w:t>а</w:t>
            </w:r>
          </w:p>
        </w:tc>
      </w:tr>
      <w:tr w:rsidR="00446520" w:rsidRPr="00F13323" w:rsidTr="005A40A5">
        <w:tc>
          <w:tcPr>
            <w:tcW w:w="2048" w:type="dxa"/>
            <w:gridSpan w:val="4"/>
            <w:tcBorders>
              <w:bottom w:val="single" w:sz="4" w:space="0" w:color="auto"/>
            </w:tcBorders>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Cyrl-BA"/>
              </w:rPr>
              <w:t>Катедра</w:t>
            </w:r>
            <w:r w:rsidRPr="00F13323">
              <w:rPr>
                <w:rFonts w:ascii="Arial Narrow" w:hAnsi="Arial Narrow" w:cs="Times New Roman"/>
                <w:b/>
                <w:sz w:val="20"/>
                <w:szCs w:val="20"/>
                <w:lang w:val="sr-Cyrl-BA"/>
              </w:rPr>
              <w:tab/>
            </w:r>
          </w:p>
        </w:tc>
        <w:tc>
          <w:tcPr>
            <w:tcW w:w="7563" w:type="dxa"/>
            <w:gridSpan w:val="15"/>
            <w:tcBorders>
              <w:bottom w:val="single" w:sz="4" w:space="0" w:color="auto"/>
            </w:tcBorders>
            <w:vAlign w:val="center"/>
          </w:tcPr>
          <w:p w:rsidR="00446520" w:rsidRPr="00F13323" w:rsidRDefault="00446520" w:rsidP="005A40A5">
            <w:pPr>
              <w:rPr>
                <w:rFonts w:ascii="Arial Narrow" w:eastAsia="Calibri" w:hAnsi="Arial Narrow"/>
                <w:sz w:val="20"/>
                <w:szCs w:val="20"/>
                <w:lang w:val="sr-Cyrl-BA"/>
              </w:rPr>
            </w:pPr>
            <w:r>
              <w:rPr>
                <w:rFonts w:ascii="Arial Narrow" w:eastAsia="Calibri" w:hAnsi="Arial Narrow"/>
                <w:sz w:val="20"/>
                <w:szCs w:val="20"/>
                <w:lang w:val="sr-Cyrl-BA"/>
              </w:rPr>
              <w:t>Катедра за географију</w:t>
            </w:r>
          </w:p>
        </w:tc>
      </w:tr>
      <w:tr w:rsidR="00446520" w:rsidRPr="00F13323" w:rsidTr="005A40A5">
        <w:trPr>
          <w:trHeight w:val="464"/>
        </w:trPr>
        <w:tc>
          <w:tcPr>
            <w:tcW w:w="2943" w:type="dxa"/>
            <w:gridSpan w:val="8"/>
            <w:vMerge w:val="restart"/>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Latn-BA"/>
              </w:rPr>
            </w:pPr>
            <w:r w:rsidRPr="00F13323">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Latn-BA"/>
              </w:rPr>
            </w:pPr>
            <w:r w:rsidRPr="00F13323">
              <w:rPr>
                <w:rFonts w:ascii="Arial Narrow" w:hAnsi="Arial Narrow" w:cs="Times New Roman"/>
                <w:b/>
                <w:sz w:val="20"/>
                <w:szCs w:val="20"/>
                <w:lang w:val="sr-Cyrl-BA"/>
              </w:rPr>
              <w:t>Семестар</w:t>
            </w:r>
          </w:p>
        </w:tc>
        <w:tc>
          <w:tcPr>
            <w:tcW w:w="2291" w:type="dxa"/>
            <w:gridSpan w:val="3"/>
            <w:vMerge w:val="restart"/>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Latn-BA"/>
              </w:rPr>
            </w:pPr>
            <w:r w:rsidRPr="00F13323">
              <w:rPr>
                <w:rFonts w:ascii="Arial Narrow" w:hAnsi="Arial Narrow" w:cs="Times New Roman"/>
                <w:b/>
                <w:sz w:val="20"/>
                <w:szCs w:val="20"/>
                <w:lang w:val="sr-Latn-BA"/>
              </w:rPr>
              <w:t>ECTS</w:t>
            </w:r>
          </w:p>
        </w:tc>
      </w:tr>
      <w:tr w:rsidR="00446520" w:rsidRPr="00F13323" w:rsidTr="005A40A5">
        <w:trPr>
          <w:trHeight w:val="464"/>
        </w:trPr>
        <w:tc>
          <w:tcPr>
            <w:tcW w:w="2943" w:type="dxa"/>
            <w:gridSpan w:val="8"/>
            <w:vMerge/>
            <w:tcBorders>
              <w:bottom w:val="single" w:sz="4" w:space="0" w:color="auto"/>
            </w:tcBorders>
            <w:shd w:val="clear" w:color="auto" w:fill="D9D9D9" w:themeFill="background1" w:themeFillShade="D9"/>
            <w:vAlign w:val="center"/>
          </w:tcPr>
          <w:p w:rsidR="00446520" w:rsidRPr="00F13323" w:rsidRDefault="00446520"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446520" w:rsidRPr="00F13323" w:rsidRDefault="00446520"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446520" w:rsidRPr="00F13323" w:rsidRDefault="00446520" w:rsidP="005A40A5">
            <w:pPr>
              <w:jc w:val="center"/>
              <w:rPr>
                <w:rFonts w:ascii="Arial Narrow" w:hAnsi="Arial Narrow" w:cs="Times New Roman"/>
                <w:sz w:val="20"/>
                <w:szCs w:val="20"/>
                <w:lang w:val="sr-Cyrl-BA"/>
              </w:rPr>
            </w:pPr>
          </w:p>
        </w:tc>
        <w:tc>
          <w:tcPr>
            <w:tcW w:w="2291" w:type="dxa"/>
            <w:gridSpan w:val="3"/>
            <w:vMerge/>
            <w:tcBorders>
              <w:bottom w:val="single" w:sz="4" w:space="0" w:color="auto"/>
            </w:tcBorders>
            <w:shd w:val="clear" w:color="auto" w:fill="D9D9D9" w:themeFill="background1" w:themeFillShade="D9"/>
            <w:vAlign w:val="center"/>
          </w:tcPr>
          <w:p w:rsidR="00446520" w:rsidRPr="00F13323" w:rsidRDefault="00446520" w:rsidP="005A40A5">
            <w:pPr>
              <w:jc w:val="center"/>
              <w:rPr>
                <w:rFonts w:ascii="Arial Narrow" w:hAnsi="Arial Narrow" w:cs="Times New Roman"/>
                <w:sz w:val="20"/>
                <w:szCs w:val="20"/>
                <w:lang w:val="sr-Latn-BA"/>
              </w:rPr>
            </w:pPr>
          </w:p>
        </w:tc>
      </w:tr>
      <w:tr w:rsidR="00446520" w:rsidRPr="00F13323" w:rsidTr="005A40A5">
        <w:tc>
          <w:tcPr>
            <w:tcW w:w="2943" w:type="dxa"/>
            <w:gridSpan w:val="8"/>
            <w:shd w:val="clear" w:color="auto" w:fill="auto"/>
            <w:vAlign w:val="center"/>
          </w:tcPr>
          <w:p w:rsidR="00446520" w:rsidRPr="00F13323" w:rsidRDefault="00446520" w:rsidP="005A40A5">
            <w:pPr>
              <w:jc w:val="center"/>
              <w:rPr>
                <w:rFonts w:ascii="Arial Narrow" w:hAnsi="Arial Narrow"/>
                <w:sz w:val="20"/>
                <w:lang w:val="sr-Cyrl-BA"/>
              </w:rPr>
            </w:pPr>
            <w:r w:rsidRPr="00F13323">
              <w:rPr>
                <w:rFonts w:ascii="Arial Narrow" w:hAnsi="Arial Narrow"/>
                <w:sz w:val="20"/>
                <w:lang w:val="sr-Cyrl-BA"/>
              </w:rPr>
              <w:t xml:space="preserve">   Г 5-6/1</w:t>
            </w:r>
          </w:p>
        </w:tc>
        <w:tc>
          <w:tcPr>
            <w:tcW w:w="2268" w:type="dxa"/>
            <w:gridSpan w:val="5"/>
            <w:shd w:val="clear" w:color="auto" w:fill="auto"/>
            <w:vAlign w:val="center"/>
          </w:tcPr>
          <w:p w:rsidR="00446520" w:rsidRPr="00F13323" w:rsidRDefault="00446520" w:rsidP="005A40A5">
            <w:pPr>
              <w:jc w:val="center"/>
              <w:rPr>
                <w:rFonts w:ascii="Arial Narrow" w:eastAsia="Calibri" w:hAnsi="Arial Narrow"/>
                <w:sz w:val="20"/>
                <w:szCs w:val="20"/>
                <w:lang w:val="sr-Latn-BA"/>
              </w:rPr>
            </w:pPr>
            <w:r>
              <w:rPr>
                <w:rFonts w:ascii="Arial Narrow" w:eastAsia="Calibri" w:hAnsi="Arial Narrow"/>
                <w:sz w:val="20"/>
                <w:szCs w:val="20"/>
                <w:lang w:val="sr-Cyrl-BA"/>
              </w:rPr>
              <w:t>Изборни</w:t>
            </w:r>
          </w:p>
        </w:tc>
        <w:tc>
          <w:tcPr>
            <w:tcW w:w="2109" w:type="dxa"/>
            <w:gridSpan w:val="3"/>
            <w:shd w:val="clear" w:color="auto" w:fill="auto"/>
            <w:vAlign w:val="center"/>
          </w:tcPr>
          <w:p w:rsidR="00446520" w:rsidRPr="00F13323" w:rsidRDefault="00446520" w:rsidP="005A40A5">
            <w:pPr>
              <w:jc w:val="center"/>
              <w:rPr>
                <w:rFonts w:ascii="Arial Narrow" w:eastAsia="Calibri" w:hAnsi="Arial Narrow"/>
                <w:sz w:val="20"/>
                <w:szCs w:val="20"/>
                <w:lang w:val="sr-Cyrl-BA"/>
              </w:rPr>
            </w:pPr>
            <w:r w:rsidRPr="00F13323">
              <w:rPr>
                <w:rFonts w:ascii="Arial Narrow" w:eastAsia="Calibri" w:hAnsi="Arial Narrow"/>
                <w:sz w:val="20"/>
                <w:szCs w:val="20"/>
              </w:rPr>
              <w:t>V</w:t>
            </w:r>
          </w:p>
        </w:tc>
        <w:tc>
          <w:tcPr>
            <w:tcW w:w="2291" w:type="dxa"/>
            <w:gridSpan w:val="3"/>
            <w:shd w:val="clear" w:color="auto" w:fill="auto"/>
            <w:vAlign w:val="center"/>
          </w:tcPr>
          <w:p w:rsidR="00446520" w:rsidRPr="00F13323" w:rsidRDefault="00446520" w:rsidP="005A40A5">
            <w:pPr>
              <w:jc w:val="center"/>
              <w:rPr>
                <w:rFonts w:ascii="Arial Narrow" w:eastAsia="Calibri" w:hAnsi="Arial Narrow"/>
                <w:sz w:val="20"/>
                <w:szCs w:val="20"/>
                <w:lang w:val="sr-Cyrl-BA"/>
              </w:rPr>
            </w:pPr>
            <w:r>
              <w:rPr>
                <w:rFonts w:ascii="Arial Narrow" w:eastAsia="Calibri" w:hAnsi="Arial Narrow"/>
                <w:sz w:val="20"/>
                <w:szCs w:val="20"/>
                <w:lang w:val="sr-Cyrl-BA"/>
              </w:rPr>
              <w:t>4</w:t>
            </w:r>
          </w:p>
        </w:tc>
      </w:tr>
      <w:tr w:rsidR="00446520" w:rsidRPr="00F13323" w:rsidTr="005A40A5">
        <w:tc>
          <w:tcPr>
            <w:tcW w:w="1668" w:type="dxa"/>
            <w:gridSpan w:val="3"/>
            <w:shd w:val="clear" w:color="auto" w:fill="D9D9D9" w:themeFill="background1" w:themeFillShade="D9"/>
            <w:vAlign w:val="center"/>
          </w:tcPr>
          <w:p w:rsidR="00446520" w:rsidRPr="00F13323" w:rsidRDefault="00446520" w:rsidP="005A40A5">
            <w:pPr>
              <w:rPr>
                <w:rFonts w:ascii="Arial Narrow" w:hAnsi="Arial Narrow" w:cs="Times New Roman"/>
                <w:b/>
                <w:sz w:val="20"/>
                <w:szCs w:val="20"/>
              </w:rPr>
            </w:pPr>
            <w:r w:rsidRPr="00F13323">
              <w:rPr>
                <w:rFonts w:ascii="Arial Narrow" w:hAnsi="Arial Narrow" w:cs="Times New Roman"/>
                <w:b/>
                <w:sz w:val="20"/>
                <w:szCs w:val="20"/>
                <w:lang w:val="sr-Cyrl-BA"/>
              </w:rPr>
              <w:t>Наставник</w:t>
            </w:r>
          </w:p>
        </w:tc>
        <w:tc>
          <w:tcPr>
            <w:tcW w:w="7943" w:type="dxa"/>
            <w:gridSpan w:val="16"/>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п</w:t>
            </w:r>
            <w:r w:rsidRPr="00F13323">
              <w:rPr>
                <w:rFonts w:ascii="Arial Narrow" w:eastAsia="Calibri" w:hAnsi="Arial Narrow"/>
                <w:sz w:val="20"/>
                <w:szCs w:val="20"/>
              </w:rPr>
              <w:t>роф.</w:t>
            </w:r>
            <w:r w:rsidRPr="00F13323">
              <w:rPr>
                <w:rFonts w:ascii="Arial Narrow" w:eastAsia="Calibri" w:hAnsi="Arial Narrow"/>
                <w:sz w:val="20"/>
                <w:szCs w:val="20"/>
                <w:lang w:val="sr-Cyrl-BA"/>
              </w:rPr>
              <w:t xml:space="preserve"> др Горан Мутабџија, ванредни професор</w:t>
            </w:r>
          </w:p>
        </w:tc>
      </w:tr>
      <w:tr w:rsidR="00446520" w:rsidRPr="00F13323" w:rsidTr="005A40A5">
        <w:tc>
          <w:tcPr>
            <w:tcW w:w="1668" w:type="dxa"/>
            <w:gridSpan w:val="3"/>
            <w:tcBorders>
              <w:bottom w:val="single" w:sz="4" w:space="0" w:color="auto"/>
            </w:tcBorders>
            <w:shd w:val="clear" w:color="auto" w:fill="D9D9D9" w:themeFill="background1" w:themeFillShade="D9"/>
            <w:vAlign w:val="center"/>
          </w:tcPr>
          <w:p w:rsidR="00446520" w:rsidRPr="00F13323" w:rsidRDefault="00446520" w:rsidP="005A40A5">
            <w:pPr>
              <w:rPr>
                <w:rFonts w:ascii="Arial Narrow" w:hAnsi="Arial Narrow" w:cs="Times New Roman"/>
                <w:b/>
                <w:sz w:val="20"/>
                <w:szCs w:val="20"/>
              </w:rPr>
            </w:pPr>
            <w:r w:rsidRPr="00F13323">
              <w:rPr>
                <w:rFonts w:ascii="Arial Narrow" w:hAnsi="Arial Narrow" w:cs="Times New Roman"/>
                <w:b/>
                <w:sz w:val="20"/>
                <w:szCs w:val="20"/>
                <w:lang w:val="sr-Cyrl-BA"/>
              </w:rPr>
              <w:t>Сарадник</w:t>
            </w:r>
          </w:p>
        </w:tc>
        <w:tc>
          <w:tcPr>
            <w:tcW w:w="7943" w:type="dxa"/>
            <w:gridSpan w:val="16"/>
            <w:tcBorders>
              <w:bottom w:val="single" w:sz="4" w:space="0" w:color="auto"/>
            </w:tcBorders>
            <w:vAlign w:val="center"/>
          </w:tcPr>
          <w:p w:rsidR="00446520" w:rsidRPr="00F13323" w:rsidRDefault="00446520" w:rsidP="005A40A5">
            <w:pPr>
              <w:rPr>
                <w:rFonts w:ascii="Arial Narrow" w:eastAsia="Calibri" w:hAnsi="Arial Narrow"/>
                <w:sz w:val="20"/>
                <w:szCs w:val="20"/>
                <w:lang w:val="sr-Cyrl-BA"/>
              </w:rPr>
            </w:pPr>
            <w:proofErr w:type="spellStart"/>
            <w:r>
              <w:rPr>
                <w:rFonts w:ascii="Arial Narrow" w:eastAsia="Calibri" w:hAnsi="Arial Narrow"/>
                <w:sz w:val="20"/>
                <w:szCs w:val="20"/>
                <w:lang w:val="sr-Cyrl-BA"/>
              </w:rPr>
              <w:t>Мср</w:t>
            </w:r>
            <w:proofErr w:type="spellEnd"/>
            <w:r>
              <w:rPr>
                <w:rFonts w:ascii="Arial Narrow" w:eastAsia="Calibri" w:hAnsi="Arial Narrow"/>
                <w:sz w:val="20"/>
                <w:szCs w:val="20"/>
                <w:lang w:val="sr-Cyrl-BA"/>
              </w:rPr>
              <w:t xml:space="preserve"> </w:t>
            </w:r>
            <w:proofErr w:type="spellStart"/>
            <w:r w:rsidRPr="00F13323">
              <w:rPr>
                <w:rFonts w:ascii="Arial Narrow" w:eastAsia="Calibri" w:hAnsi="Arial Narrow"/>
                <w:sz w:val="20"/>
                <w:szCs w:val="20"/>
                <w:lang w:val="sr-Cyrl-BA"/>
              </w:rPr>
              <w:t>Санда</w:t>
            </w:r>
            <w:proofErr w:type="spellEnd"/>
            <w:r w:rsidRPr="00F13323">
              <w:rPr>
                <w:rFonts w:ascii="Arial Narrow" w:eastAsia="Calibri" w:hAnsi="Arial Narrow"/>
                <w:sz w:val="20"/>
                <w:szCs w:val="20"/>
                <w:lang w:val="sr-Cyrl-BA"/>
              </w:rPr>
              <w:t xml:space="preserve"> </w:t>
            </w:r>
            <w:proofErr w:type="spellStart"/>
            <w:r w:rsidRPr="00F13323">
              <w:rPr>
                <w:rFonts w:ascii="Arial Narrow" w:eastAsia="Calibri" w:hAnsi="Arial Narrow"/>
                <w:sz w:val="20"/>
                <w:szCs w:val="20"/>
                <w:lang w:val="sr-Cyrl-BA"/>
              </w:rPr>
              <w:t>Шушњар</w:t>
            </w:r>
            <w:proofErr w:type="spellEnd"/>
            <w:r w:rsidRPr="00F13323">
              <w:rPr>
                <w:rFonts w:ascii="Arial Narrow" w:eastAsia="Calibri" w:hAnsi="Arial Narrow"/>
                <w:sz w:val="20"/>
                <w:szCs w:val="20"/>
                <w:lang w:val="sr-Cyrl-BA"/>
              </w:rPr>
              <w:t>, асистент</w:t>
            </w:r>
          </w:p>
        </w:tc>
      </w:tr>
      <w:tr w:rsidR="00446520" w:rsidRPr="00F13323" w:rsidTr="005A40A5">
        <w:tc>
          <w:tcPr>
            <w:tcW w:w="3652" w:type="dxa"/>
            <w:gridSpan w:val="9"/>
            <w:tcBorders>
              <w:bottom w:val="single" w:sz="4" w:space="0" w:color="auto"/>
            </w:tcBorders>
            <w:shd w:val="clear" w:color="auto" w:fill="D9D9D9" w:themeFill="background1" w:themeFillShade="D9"/>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Фонд часова/ наставно оптерећење (седмично)</w:t>
            </w:r>
          </w:p>
        </w:tc>
        <w:tc>
          <w:tcPr>
            <w:tcW w:w="3970" w:type="dxa"/>
            <w:gridSpan w:val="8"/>
            <w:tcBorders>
              <w:bottom w:val="single" w:sz="4" w:space="0" w:color="auto"/>
            </w:tcBorders>
            <w:shd w:val="clear" w:color="auto" w:fill="D9D9D9" w:themeFill="background1" w:themeFillShade="D9"/>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 xml:space="preserve">Индивидуално оптерећење студента           (у сатима </w:t>
            </w:r>
            <w:proofErr w:type="spellStart"/>
            <w:r w:rsidRPr="00F13323">
              <w:rPr>
                <w:rFonts w:ascii="Arial Narrow" w:eastAsia="Calibri" w:hAnsi="Arial Narrow"/>
                <w:b/>
                <w:sz w:val="20"/>
                <w:szCs w:val="20"/>
                <w:lang w:val="sr-Cyrl-BA"/>
              </w:rPr>
              <w:t>семестрално</w:t>
            </w:r>
            <w:proofErr w:type="spellEnd"/>
            <w:r w:rsidRPr="00F13323">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 xml:space="preserve">Коефицијент студентског оптерећења </w:t>
            </w:r>
            <w:r w:rsidRPr="00F13323">
              <w:rPr>
                <w:rFonts w:ascii="Arial Narrow" w:eastAsia="Calibri" w:hAnsi="Arial Narrow"/>
                <w:b/>
                <w:sz w:val="20"/>
                <w:szCs w:val="20"/>
                <w:lang w:val="sr-Latn-BA"/>
              </w:rPr>
              <w:t>S</w:t>
            </w:r>
            <w:r w:rsidRPr="00F13323">
              <w:rPr>
                <w:rFonts w:ascii="Arial Narrow" w:eastAsia="Calibri" w:hAnsi="Arial Narrow"/>
                <w:b/>
                <w:sz w:val="20"/>
                <w:szCs w:val="20"/>
                <w:vertAlign w:val="subscript"/>
                <w:lang w:val="sr-Latn-BA"/>
              </w:rPr>
              <w:t>o</w:t>
            </w:r>
            <w:r w:rsidRPr="00F13323">
              <w:rPr>
                <w:rFonts w:ascii="Arial Narrow" w:eastAsia="Calibri" w:hAnsi="Arial Narrow"/>
                <w:b/>
                <w:sz w:val="20"/>
                <w:szCs w:val="20"/>
                <w:vertAlign w:val="superscript"/>
                <w:lang w:val="sr-Latn-BA"/>
              </w:rPr>
              <w:footnoteReference w:id="1"/>
            </w:r>
          </w:p>
        </w:tc>
      </w:tr>
      <w:tr w:rsidR="00446520" w:rsidRPr="00F13323" w:rsidTr="005A40A5">
        <w:tc>
          <w:tcPr>
            <w:tcW w:w="1242" w:type="dxa"/>
            <w:shd w:val="clear" w:color="auto" w:fill="F2F2F2" w:themeFill="background1" w:themeFillShade="F2"/>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П</w:t>
            </w:r>
          </w:p>
        </w:tc>
        <w:tc>
          <w:tcPr>
            <w:tcW w:w="1276" w:type="dxa"/>
            <w:gridSpan w:val="5"/>
            <w:shd w:val="clear" w:color="auto" w:fill="F2F2F2" w:themeFill="background1" w:themeFillShade="F2"/>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АВ</w:t>
            </w:r>
          </w:p>
        </w:tc>
        <w:tc>
          <w:tcPr>
            <w:tcW w:w="1134" w:type="dxa"/>
            <w:gridSpan w:val="3"/>
            <w:shd w:val="clear" w:color="auto" w:fill="F2F2F2" w:themeFill="background1" w:themeFillShade="F2"/>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ЛВ</w:t>
            </w:r>
          </w:p>
        </w:tc>
        <w:tc>
          <w:tcPr>
            <w:tcW w:w="1418" w:type="dxa"/>
            <w:gridSpan w:val="3"/>
            <w:shd w:val="clear" w:color="auto" w:fill="F2F2F2" w:themeFill="background1" w:themeFillShade="F2"/>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П</w:t>
            </w:r>
          </w:p>
        </w:tc>
        <w:tc>
          <w:tcPr>
            <w:tcW w:w="1276" w:type="dxa"/>
            <w:gridSpan w:val="2"/>
            <w:shd w:val="clear" w:color="auto" w:fill="F2F2F2" w:themeFill="background1" w:themeFillShade="F2"/>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АВ</w:t>
            </w:r>
          </w:p>
        </w:tc>
        <w:tc>
          <w:tcPr>
            <w:tcW w:w="1276" w:type="dxa"/>
            <w:gridSpan w:val="3"/>
            <w:shd w:val="clear" w:color="auto" w:fill="F2F2F2" w:themeFill="background1" w:themeFillShade="F2"/>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446520" w:rsidRPr="00F13323" w:rsidRDefault="00446520" w:rsidP="005A40A5">
            <w:pPr>
              <w:jc w:val="center"/>
              <w:rPr>
                <w:rFonts w:ascii="Arial Narrow" w:eastAsia="Calibri" w:hAnsi="Arial Narrow"/>
                <w:b/>
                <w:sz w:val="20"/>
                <w:szCs w:val="20"/>
                <w:lang w:val="sr-Cyrl-BA"/>
              </w:rPr>
            </w:pPr>
            <w:r w:rsidRPr="00F13323">
              <w:rPr>
                <w:rFonts w:ascii="Arial Narrow" w:eastAsia="Calibri" w:hAnsi="Arial Narrow"/>
                <w:b/>
                <w:sz w:val="20"/>
                <w:szCs w:val="20"/>
                <w:lang w:val="sr-Latn-BA"/>
              </w:rPr>
              <w:t>S</w:t>
            </w:r>
            <w:r w:rsidRPr="00F13323">
              <w:rPr>
                <w:rFonts w:ascii="Arial Narrow" w:eastAsia="Calibri" w:hAnsi="Arial Narrow"/>
                <w:b/>
                <w:sz w:val="20"/>
                <w:szCs w:val="20"/>
                <w:vertAlign w:val="subscript"/>
                <w:lang w:val="sr-Latn-BA"/>
              </w:rPr>
              <w:t>o</w:t>
            </w:r>
          </w:p>
        </w:tc>
      </w:tr>
      <w:tr w:rsidR="00446520" w:rsidRPr="00F13323" w:rsidTr="005A40A5">
        <w:tc>
          <w:tcPr>
            <w:tcW w:w="1264" w:type="dxa"/>
            <w:gridSpan w:val="2"/>
            <w:tcBorders>
              <w:bottom w:val="single" w:sz="4" w:space="0" w:color="auto"/>
            </w:tcBorders>
            <w:shd w:val="clear" w:color="auto" w:fill="auto"/>
            <w:vAlign w:val="center"/>
          </w:tcPr>
          <w:p w:rsidR="00446520" w:rsidRPr="00F13323" w:rsidRDefault="00446520" w:rsidP="005A40A5">
            <w:pPr>
              <w:jc w:val="center"/>
              <w:rPr>
                <w:rFonts w:ascii="Arial Narrow" w:eastAsia="Calibri" w:hAnsi="Arial Narrow"/>
                <w:sz w:val="20"/>
                <w:szCs w:val="20"/>
                <w:lang w:val="sr-Latn-BA"/>
              </w:rPr>
            </w:pPr>
            <w:r w:rsidRPr="00F13323">
              <w:rPr>
                <w:rFonts w:ascii="Arial Narrow" w:eastAsia="Calibri" w:hAnsi="Arial Narrow"/>
                <w:sz w:val="20"/>
                <w:szCs w:val="20"/>
                <w:lang w:val="sr-Latn-BA"/>
              </w:rPr>
              <w:t>2</w:t>
            </w:r>
          </w:p>
        </w:tc>
        <w:tc>
          <w:tcPr>
            <w:tcW w:w="1265" w:type="dxa"/>
            <w:gridSpan w:val="5"/>
            <w:tcBorders>
              <w:bottom w:val="single" w:sz="4" w:space="0" w:color="auto"/>
            </w:tcBorders>
            <w:shd w:val="clear" w:color="auto" w:fill="auto"/>
            <w:vAlign w:val="center"/>
          </w:tcPr>
          <w:p w:rsidR="00446520" w:rsidRPr="00F13323" w:rsidRDefault="00446520" w:rsidP="005A40A5">
            <w:pPr>
              <w:jc w:val="center"/>
              <w:rPr>
                <w:rFonts w:ascii="Arial Narrow" w:eastAsia="Calibri" w:hAnsi="Arial Narrow"/>
                <w:sz w:val="20"/>
                <w:szCs w:val="20"/>
                <w:lang w:val="sr-Latn-BA"/>
              </w:rPr>
            </w:pPr>
            <w:r w:rsidRPr="00F13323">
              <w:rPr>
                <w:rFonts w:ascii="Arial Narrow" w:eastAsia="Calibri" w:hAnsi="Arial Narrow"/>
                <w:sz w:val="20"/>
                <w:szCs w:val="20"/>
                <w:lang w:val="sr-Latn-BA"/>
              </w:rPr>
              <w:t>2</w:t>
            </w:r>
          </w:p>
        </w:tc>
        <w:tc>
          <w:tcPr>
            <w:tcW w:w="1123" w:type="dxa"/>
            <w:gridSpan w:val="2"/>
            <w:tcBorders>
              <w:bottom w:val="single" w:sz="4" w:space="0" w:color="auto"/>
            </w:tcBorders>
            <w:shd w:val="clear" w:color="auto" w:fill="auto"/>
            <w:vAlign w:val="center"/>
          </w:tcPr>
          <w:p w:rsidR="00446520" w:rsidRPr="00F13323" w:rsidRDefault="00446520" w:rsidP="005A40A5">
            <w:pPr>
              <w:jc w:val="center"/>
              <w:rPr>
                <w:rFonts w:ascii="Arial Narrow" w:eastAsia="Calibri" w:hAnsi="Arial Narrow"/>
                <w:sz w:val="20"/>
                <w:szCs w:val="20"/>
                <w:lang w:val="sr-Latn-BA"/>
              </w:rPr>
            </w:pPr>
            <w:r w:rsidRPr="00F13323">
              <w:rPr>
                <w:rFonts w:ascii="Arial Narrow" w:eastAsia="Calibri" w:hAnsi="Arial Narrow"/>
                <w:sz w:val="20"/>
                <w:szCs w:val="20"/>
                <w:lang w:val="sr-Latn-BA"/>
              </w:rPr>
              <w:t>0</w:t>
            </w:r>
          </w:p>
        </w:tc>
        <w:tc>
          <w:tcPr>
            <w:tcW w:w="1418" w:type="dxa"/>
            <w:gridSpan w:val="3"/>
            <w:tcBorders>
              <w:bottom w:val="single" w:sz="4" w:space="0" w:color="auto"/>
            </w:tcBorders>
            <w:shd w:val="clear" w:color="auto" w:fill="auto"/>
            <w:vAlign w:val="center"/>
          </w:tcPr>
          <w:p w:rsidR="00446520" w:rsidRPr="00F13323" w:rsidRDefault="00446520" w:rsidP="005A40A5">
            <w:pPr>
              <w:jc w:val="center"/>
              <w:rPr>
                <w:rFonts w:ascii="Arial Narrow" w:eastAsia="Calibri" w:hAnsi="Arial Narrow"/>
                <w:sz w:val="20"/>
                <w:szCs w:val="20"/>
                <w:lang w:val="sr-Cyrl-BA"/>
              </w:rPr>
            </w:pPr>
            <w:r>
              <w:rPr>
                <w:rFonts w:ascii="Arial Narrow" w:eastAsia="Calibri" w:hAnsi="Arial Narrow"/>
                <w:sz w:val="20"/>
                <w:szCs w:val="20"/>
                <w:lang w:val="sr-Cyrl-BA"/>
              </w:rPr>
              <w:t>30</w:t>
            </w:r>
          </w:p>
        </w:tc>
        <w:tc>
          <w:tcPr>
            <w:tcW w:w="1276" w:type="dxa"/>
            <w:gridSpan w:val="2"/>
            <w:tcBorders>
              <w:bottom w:val="single" w:sz="4" w:space="0" w:color="auto"/>
            </w:tcBorders>
            <w:shd w:val="clear" w:color="auto" w:fill="auto"/>
            <w:vAlign w:val="center"/>
          </w:tcPr>
          <w:p w:rsidR="00446520" w:rsidRPr="00F13323" w:rsidRDefault="00446520" w:rsidP="005A40A5">
            <w:pPr>
              <w:jc w:val="center"/>
              <w:rPr>
                <w:rFonts w:ascii="Arial Narrow" w:eastAsia="Calibri" w:hAnsi="Arial Narrow"/>
                <w:sz w:val="20"/>
                <w:szCs w:val="20"/>
                <w:lang w:val="sr-Cyrl-BA"/>
              </w:rPr>
            </w:pPr>
            <w:r>
              <w:rPr>
                <w:rFonts w:ascii="Arial Narrow" w:eastAsia="Calibri" w:hAnsi="Arial Narrow"/>
                <w:sz w:val="20"/>
                <w:szCs w:val="20"/>
                <w:lang w:val="sr-Cyrl-BA"/>
              </w:rPr>
              <w:t>30</w:t>
            </w:r>
          </w:p>
        </w:tc>
        <w:tc>
          <w:tcPr>
            <w:tcW w:w="1276" w:type="dxa"/>
            <w:gridSpan w:val="3"/>
            <w:tcBorders>
              <w:bottom w:val="single" w:sz="4" w:space="0" w:color="auto"/>
            </w:tcBorders>
            <w:shd w:val="clear" w:color="auto" w:fill="auto"/>
            <w:vAlign w:val="center"/>
          </w:tcPr>
          <w:p w:rsidR="00446520" w:rsidRPr="00F13323" w:rsidRDefault="00446520" w:rsidP="005A40A5">
            <w:pPr>
              <w:jc w:val="center"/>
              <w:rPr>
                <w:rFonts w:ascii="Arial Narrow" w:eastAsia="Calibri" w:hAnsi="Arial Narrow"/>
                <w:sz w:val="20"/>
                <w:szCs w:val="20"/>
              </w:rPr>
            </w:pPr>
            <w:r w:rsidRPr="00F13323">
              <w:rPr>
                <w:rFonts w:ascii="Arial Narrow" w:eastAsia="Calibri" w:hAnsi="Arial Narrow"/>
                <w:sz w:val="20"/>
                <w:szCs w:val="20"/>
              </w:rPr>
              <w:t>0</w:t>
            </w:r>
          </w:p>
        </w:tc>
        <w:tc>
          <w:tcPr>
            <w:tcW w:w="1989" w:type="dxa"/>
            <w:gridSpan w:val="2"/>
            <w:tcBorders>
              <w:bottom w:val="single" w:sz="4" w:space="0" w:color="auto"/>
            </w:tcBorders>
            <w:shd w:val="clear" w:color="auto" w:fill="auto"/>
            <w:vAlign w:val="center"/>
          </w:tcPr>
          <w:p w:rsidR="00446520" w:rsidRPr="00F13323" w:rsidRDefault="00446520" w:rsidP="005A40A5">
            <w:pPr>
              <w:jc w:val="center"/>
              <w:rPr>
                <w:rFonts w:ascii="Arial Narrow" w:eastAsia="Calibri" w:hAnsi="Arial Narrow"/>
                <w:sz w:val="20"/>
                <w:szCs w:val="20"/>
                <w:lang w:val="sr-Latn-BA"/>
              </w:rPr>
            </w:pPr>
            <w:r>
              <w:rPr>
                <w:rFonts w:ascii="Arial Narrow" w:eastAsia="Calibri" w:hAnsi="Arial Narrow"/>
                <w:sz w:val="20"/>
                <w:szCs w:val="20"/>
                <w:lang w:val="sr-Cyrl-BA"/>
              </w:rPr>
              <w:t>1.</w:t>
            </w:r>
            <w:r w:rsidRPr="00F13323">
              <w:rPr>
                <w:rFonts w:ascii="Arial Narrow" w:eastAsia="Calibri" w:hAnsi="Arial Narrow"/>
                <w:sz w:val="20"/>
                <w:szCs w:val="20"/>
                <w:lang w:val="sr-Latn-BA"/>
              </w:rPr>
              <w:t>5</w:t>
            </w:r>
          </w:p>
        </w:tc>
      </w:tr>
      <w:tr w:rsidR="00446520" w:rsidRPr="00F13323" w:rsidTr="005A40A5">
        <w:tc>
          <w:tcPr>
            <w:tcW w:w="4503" w:type="dxa"/>
            <w:gridSpan w:val="10"/>
            <w:tcBorders>
              <w:bottom w:val="single" w:sz="4" w:space="0" w:color="auto"/>
            </w:tcBorders>
            <w:shd w:val="clear" w:color="auto" w:fill="auto"/>
            <w:vAlign w:val="center"/>
          </w:tcPr>
          <w:p w:rsidR="00446520" w:rsidRPr="006F0963" w:rsidRDefault="00446520" w:rsidP="005A40A5">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 xml:space="preserve">укупно наставно оптерећење (у сатима, </w:t>
            </w:r>
            <w:proofErr w:type="spellStart"/>
            <w:r w:rsidRPr="006F0963">
              <w:rPr>
                <w:rFonts w:ascii="Arial Narrow" w:eastAsia="Calibri" w:hAnsi="Arial Narrow"/>
                <w:sz w:val="20"/>
                <w:szCs w:val="20"/>
                <w:lang w:val="sr-Cyrl-BA"/>
              </w:rPr>
              <w:t>семестрално</w:t>
            </w:r>
            <w:proofErr w:type="spellEnd"/>
            <w:r w:rsidRPr="006F0963">
              <w:rPr>
                <w:rFonts w:ascii="Arial Narrow" w:eastAsia="Calibri" w:hAnsi="Arial Narrow"/>
                <w:sz w:val="20"/>
                <w:szCs w:val="20"/>
                <w:lang w:val="sr-Cyrl-BA"/>
              </w:rPr>
              <w:t xml:space="preserve">) </w:t>
            </w:r>
          </w:p>
          <w:p w:rsidR="00446520" w:rsidRPr="006F0963" w:rsidRDefault="00446520" w:rsidP="005A40A5">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30+30+0=60</w:t>
            </w:r>
          </w:p>
        </w:tc>
        <w:tc>
          <w:tcPr>
            <w:tcW w:w="5108" w:type="dxa"/>
            <w:gridSpan w:val="9"/>
            <w:tcBorders>
              <w:bottom w:val="single" w:sz="4" w:space="0" w:color="auto"/>
            </w:tcBorders>
            <w:shd w:val="clear" w:color="auto" w:fill="auto"/>
            <w:vAlign w:val="center"/>
          </w:tcPr>
          <w:p w:rsidR="00446520" w:rsidRPr="006F0963" w:rsidRDefault="00446520" w:rsidP="005A40A5">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 xml:space="preserve">укупно студентско оптерећење (у сатима, </w:t>
            </w:r>
            <w:proofErr w:type="spellStart"/>
            <w:r w:rsidRPr="006F0963">
              <w:rPr>
                <w:rFonts w:ascii="Arial Narrow" w:eastAsia="Calibri" w:hAnsi="Arial Narrow"/>
                <w:sz w:val="20"/>
                <w:szCs w:val="20"/>
                <w:lang w:val="sr-Cyrl-BA"/>
              </w:rPr>
              <w:t>семестрално</w:t>
            </w:r>
            <w:proofErr w:type="spellEnd"/>
            <w:r w:rsidRPr="006F0963">
              <w:rPr>
                <w:rFonts w:ascii="Arial Narrow" w:eastAsia="Calibri" w:hAnsi="Arial Narrow"/>
                <w:sz w:val="20"/>
                <w:szCs w:val="20"/>
                <w:lang w:val="sr-Cyrl-BA"/>
              </w:rPr>
              <w:t xml:space="preserve">) </w:t>
            </w:r>
          </w:p>
          <w:p w:rsidR="00446520" w:rsidRPr="006F0963" w:rsidRDefault="00446520" w:rsidP="005A40A5">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30+30+0=60*1.5</w:t>
            </w:r>
          </w:p>
        </w:tc>
      </w:tr>
      <w:tr w:rsidR="00446520" w:rsidRPr="00F13323" w:rsidTr="005A40A5">
        <w:tc>
          <w:tcPr>
            <w:tcW w:w="9611" w:type="dxa"/>
            <w:gridSpan w:val="19"/>
            <w:tcBorders>
              <w:bottom w:val="single" w:sz="4" w:space="0" w:color="auto"/>
            </w:tcBorders>
            <w:shd w:val="clear" w:color="auto" w:fill="auto"/>
            <w:vAlign w:val="center"/>
          </w:tcPr>
          <w:p w:rsidR="00446520" w:rsidRPr="006F0963" w:rsidRDefault="00446520" w:rsidP="005A40A5">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Укупно оптерећење</w:t>
            </w:r>
            <w:r w:rsidRPr="006F0963">
              <w:rPr>
                <w:rFonts w:ascii="Arial Narrow" w:eastAsia="Calibri" w:hAnsi="Arial Narrow"/>
                <w:sz w:val="20"/>
                <w:szCs w:val="20"/>
                <w:lang w:val="sr-Latn-BA"/>
              </w:rPr>
              <w:t xml:space="preserve"> </w:t>
            </w:r>
            <w:r w:rsidRPr="006F0963">
              <w:rPr>
                <w:rFonts w:ascii="Arial Narrow" w:eastAsia="Calibri" w:hAnsi="Arial Narrow"/>
                <w:sz w:val="20"/>
                <w:szCs w:val="20"/>
                <w:lang w:val="sr-Cyrl-BA"/>
              </w:rPr>
              <w:t xml:space="preserve">предмета (наставно + студентско):  60 + </w:t>
            </w:r>
            <w:r w:rsidRPr="006F0963">
              <w:rPr>
                <w:rFonts w:ascii="Arial Narrow" w:eastAsia="Calibri" w:hAnsi="Arial Narrow"/>
                <w:sz w:val="20"/>
                <w:szCs w:val="20"/>
                <w:lang w:val="sr-Latn-BA"/>
              </w:rPr>
              <w:t>90</w:t>
            </w:r>
            <w:r w:rsidRPr="006F0963">
              <w:rPr>
                <w:rFonts w:ascii="Arial Narrow" w:eastAsia="Calibri" w:hAnsi="Arial Narrow"/>
                <w:sz w:val="20"/>
                <w:szCs w:val="20"/>
                <w:lang w:val="sr-Cyrl-BA"/>
              </w:rPr>
              <w:t xml:space="preserve"> = 1</w:t>
            </w:r>
            <w:r w:rsidRPr="006F0963">
              <w:rPr>
                <w:rFonts w:ascii="Arial Narrow" w:eastAsia="Calibri" w:hAnsi="Arial Narrow"/>
                <w:sz w:val="20"/>
                <w:szCs w:val="20"/>
                <w:lang w:val="sr-Latn-BA"/>
              </w:rPr>
              <w:t>50</w:t>
            </w:r>
            <w:r w:rsidRPr="006F0963">
              <w:rPr>
                <w:rFonts w:ascii="Arial Narrow" w:eastAsia="Calibri" w:hAnsi="Arial Narrow"/>
                <w:sz w:val="20"/>
                <w:szCs w:val="20"/>
                <w:lang w:val="sr-Cyrl-BA"/>
              </w:rPr>
              <w:t xml:space="preserve"> сати </w:t>
            </w:r>
            <w:proofErr w:type="spellStart"/>
            <w:r w:rsidRPr="006F0963">
              <w:rPr>
                <w:rFonts w:ascii="Arial Narrow" w:eastAsia="Calibri" w:hAnsi="Arial Narrow"/>
                <w:sz w:val="20"/>
                <w:szCs w:val="20"/>
                <w:lang w:val="sr-Cyrl-BA"/>
              </w:rPr>
              <w:t>семестрално</w:t>
            </w:r>
            <w:proofErr w:type="spellEnd"/>
          </w:p>
        </w:tc>
      </w:tr>
      <w:tr w:rsidR="00446520" w:rsidRPr="00F13323" w:rsidTr="005A40A5">
        <w:tc>
          <w:tcPr>
            <w:tcW w:w="1668" w:type="dxa"/>
            <w:gridSpan w:val="3"/>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Cyrl-BA"/>
              </w:rPr>
              <w:t>Исходи учења</w:t>
            </w:r>
          </w:p>
        </w:tc>
        <w:tc>
          <w:tcPr>
            <w:tcW w:w="7943" w:type="dxa"/>
            <w:gridSpan w:val="16"/>
            <w:vAlign w:val="center"/>
          </w:tcPr>
          <w:p w:rsidR="00446520" w:rsidRPr="00F13323" w:rsidRDefault="00446520" w:rsidP="005A40A5">
            <w:pPr>
              <w:autoSpaceDE w:val="0"/>
              <w:autoSpaceDN w:val="0"/>
              <w:adjustRightInd w:val="0"/>
              <w:rPr>
                <w:rFonts w:ascii="Arial Narrow" w:hAnsi="Arial Narrow" w:cs="Times New Roman"/>
                <w:noProof/>
                <w:color w:val="000000"/>
                <w:sz w:val="20"/>
                <w:lang w:val="sr-Cyrl-BA"/>
              </w:rPr>
            </w:pPr>
            <w:r w:rsidRPr="00F13323">
              <w:rPr>
                <w:rFonts w:ascii="Arial Narrow" w:hAnsi="Arial Narrow" w:cs="Times New Roman"/>
                <w:noProof/>
                <w:color w:val="000000"/>
                <w:sz w:val="20"/>
                <w:lang w:val="sr-Cyrl-BA"/>
              </w:rPr>
              <w:t>1. Развијање  опште и специфичне способности за критичко размишљање.</w:t>
            </w:r>
          </w:p>
          <w:p w:rsidR="00446520" w:rsidRPr="00F13323" w:rsidRDefault="00446520" w:rsidP="005A40A5">
            <w:pPr>
              <w:autoSpaceDE w:val="0"/>
              <w:autoSpaceDN w:val="0"/>
              <w:adjustRightInd w:val="0"/>
              <w:rPr>
                <w:rFonts w:ascii="Arial Narrow" w:hAnsi="Arial Narrow" w:cs="Times New Roman"/>
                <w:noProof/>
                <w:color w:val="000000"/>
                <w:sz w:val="20"/>
                <w:lang w:val="sr-Cyrl-BA"/>
              </w:rPr>
            </w:pPr>
            <w:r w:rsidRPr="00F13323">
              <w:rPr>
                <w:rFonts w:ascii="Arial Narrow" w:hAnsi="Arial Narrow" w:cs="Times New Roman"/>
                <w:noProof/>
                <w:color w:val="000000"/>
                <w:sz w:val="20"/>
                <w:lang w:val="sr-Cyrl-BA"/>
              </w:rPr>
              <w:t xml:space="preserve">2. Повезивање различитих појмовних структура и категорија о туристичким регијама. </w:t>
            </w:r>
          </w:p>
          <w:p w:rsidR="00446520" w:rsidRPr="00F13323" w:rsidRDefault="00446520" w:rsidP="005A40A5">
            <w:pPr>
              <w:autoSpaceDE w:val="0"/>
              <w:autoSpaceDN w:val="0"/>
              <w:adjustRightInd w:val="0"/>
              <w:rPr>
                <w:rFonts w:ascii="Arial Narrow" w:hAnsi="Arial Narrow" w:cs="Times New Roman"/>
                <w:noProof/>
                <w:color w:val="000000"/>
                <w:sz w:val="20"/>
                <w:lang w:val="sr-Cyrl-BA"/>
              </w:rPr>
            </w:pPr>
            <w:r w:rsidRPr="00F13323">
              <w:rPr>
                <w:rFonts w:ascii="Arial Narrow" w:hAnsi="Arial Narrow" w:cs="Times New Roman"/>
                <w:noProof/>
                <w:color w:val="000000"/>
                <w:sz w:val="20"/>
                <w:lang w:val="sr-Cyrl-BA"/>
              </w:rPr>
              <w:t>3. Проналажење одговарајућих рјешења за проблеме регионализације у туризму.</w:t>
            </w:r>
          </w:p>
          <w:p w:rsidR="00446520" w:rsidRPr="00F13323" w:rsidRDefault="00446520" w:rsidP="005A40A5">
            <w:pPr>
              <w:rPr>
                <w:rFonts w:ascii="Arial Narrow" w:hAnsi="Arial Narrow" w:cs="Times New Roman"/>
                <w:sz w:val="20"/>
                <w:szCs w:val="20"/>
              </w:rPr>
            </w:pPr>
            <w:r w:rsidRPr="00F13323">
              <w:rPr>
                <w:rFonts w:ascii="Arial Narrow" w:eastAsia="Calibri" w:hAnsi="Arial Narrow"/>
                <w:sz w:val="20"/>
                <w:szCs w:val="20"/>
                <w:lang w:val="sr-Cyrl-BA"/>
              </w:rPr>
              <w:t xml:space="preserve">4. Стицање знања и </w:t>
            </w:r>
            <w:proofErr w:type="spellStart"/>
            <w:r w:rsidRPr="00F13323">
              <w:rPr>
                <w:rFonts w:ascii="Arial Narrow" w:eastAsia="Calibri" w:hAnsi="Arial Narrow"/>
                <w:sz w:val="20"/>
                <w:szCs w:val="20"/>
                <w:lang w:val="sr-Cyrl-BA"/>
              </w:rPr>
              <w:t>вјештина</w:t>
            </w:r>
            <w:proofErr w:type="spellEnd"/>
            <w:r w:rsidRPr="00F13323">
              <w:rPr>
                <w:rFonts w:ascii="Arial Narrow" w:eastAsia="Calibri" w:hAnsi="Arial Narrow"/>
                <w:sz w:val="20"/>
                <w:szCs w:val="20"/>
                <w:lang w:val="sr-Cyrl-BA"/>
              </w:rPr>
              <w:t xml:space="preserve"> за израду студентских радова из туристичке </w:t>
            </w:r>
            <w:proofErr w:type="spellStart"/>
            <w:r w:rsidRPr="00F13323">
              <w:rPr>
                <w:rFonts w:ascii="Arial Narrow" w:eastAsia="Calibri" w:hAnsi="Arial Narrow"/>
                <w:sz w:val="20"/>
                <w:szCs w:val="20"/>
                <w:lang w:val="sr-Cyrl-BA"/>
              </w:rPr>
              <w:t>регионализације</w:t>
            </w:r>
            <w:proofErr w:type="spellEnd"/>
            <w:r w:rsidRPr="00F13323">
              <w:rPr>
                <w:rFonts w:ascii="Arial Narrow" w:eastAsia="Calibri" w:hAnsi="Arial Narrow"/>
                <w:sz w:val="20"/>
                <w:szCs w:val="20"/>
                <w:lang w:val="sr-Cyrl-BA"/>
              </w:rPr>
              <w:t>.</w:t>
            </w:r>
          </w:p>
        </w:tc>
      </w:tr>
      <w:tr w:rsidR="00446520" w:rsidRPr="00F13323" w:rsidTr="005A40A5">
        <w:tc>
          <w:tcPr>
            <w:tcW w:w="1668" w:type="dxa"/>
            <w:gridSpan w:val="3"/>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Latn-BA"/>
              </w:rPr>
            </w:pPr>
            <w:r w:rsidRPr="00F13323">
              <w:rPr>
                <w:rFonts w:ascii="Arial Narrow" w:hAnsi="Arial Narrow" w:cs="Times New Roman"/>
                <w:b/>
                <w:sz w:val="20"/>
                <w:szCs w:val="20"/>
                <w:lang w:val="sr-Cyrl-BA"/>
              </w:rPr>
              <w:t>Условљеност</w:t>
            </w:r>
          </w:p>
        </w:tc>
        <w:tc>
          <w:tcPr>
            <w:tcW w:w="7943" w:type="dxa"/>
            <w:gridSpan w:val="16"/>
            <w:vAlign w:val="center"/>
          </w:tcPr>
          <w:p w:rsidR="00446520" w:rsidRPr="00F13323" w:rsidRDefault="00446520" w:rsidP="005A40A5">
            <w:pPr>
              <w:rPr>
                <w:rFonts w:ascii="Arial Narrow" w:hAnsi="Arial Narrow" w:cs="Times New Roman"/>
                <w:sz w:val="20"/>
                <w:szCs w:val="20"/>
                <w:lang w:val="sr-Cyrl-BA"/>
              </w:rPr>
            </w:pPr>
            <w:r w:rsidRPr="00F13323">
              <w:rPr>
                <w:rFonts w:ascii="Arial Narrow" w:eastAsia="Calibri" w:hAnsi="Arial Narrow"/>
                <w:sz w:val="20"/>
                <w:szCs w:val="20"/>
                <w:lang w:val="sr-Cyrl-BA"/>
              </w:rPr>
              <w:t xml:space="preserve">Обавезно присуство &gt; 70% наставе и </w:t>
            </w:r>
            <w:proofErr w:type="spellStart"/>
            <w:r w:rsidRPr="00F13323">
              <w:rPr>
                <w:rFonts w:ascii="Arial Narrow" w:eastAsia="Calibri" w:hAnsi="Arial Narrow"/>
                <w:sz w:val="20"/>
                <w:szCs w:val="20"/>
                <w:lang w:val="sr-Cyrl-BA"/>
              </w:rPr>
              <w:t>остварно</w:t>
            </w:r>
            <w:proofErr w:type="spellEnd"/>
            <w:r w:rsidRPr="00F13323">
              <w:rPr>
                <w:rFonts w:ascii="Arial Narrow" w:eastAsia="Calibri" w:hAnsi="Arial Narrow"/>
                <w:sz w:val="20"/>
                <w:szCs w:val="20"/>
                <w:lang w:val="sr-Cyrl-BA"/>
              </w:rPr>
              <w:t xml:space="preserve"> &gt; 50% предиспитних обавеза</w:t>
            </w:r>
          </w:p>
        </w:tc>
      </w:tr>
      <w:tr w:rsidR="00446520" w:rsidRPr="00F13323" w:rsidTr="005A40A5">
        <w:tc>
          <w:tcPr>
            <w:tcW w:w="1668" w:type="dxa"/>
            <w:gridSpan w:val="3"/>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Cyrl-BA"/>
              </w:rPr>
              <w:t>Наставне методе</w:t>
            </w:r>
          </w:p>
        </w:tc>
        <w:tc>
          <w:tcPr>
            <w:tcW w:w="7943" w:type="dxa"/>
            <w:gridSpan w:val="16"/>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Географска, картографска, компаративна, статистичка, графичка</w:t>
            </w:r>
          </w:p>
        </w:tc>
      </w:tr>
      <w:tr w:rsidR="00446520" w:rsidRPr="00F13323" w:rsidTr="005A40A5">
        <w:tc>
          <w:tcPr>
            <w:tcW w:w="1668" w:type="dxa"/>
            <w:gridSpan w:val="3"/>
            <w:tcBorders>
              <w:bottom w:val="single" w:sz="4" w:space="0" w:color="auto"/>
            </w:tcBorders>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Cyrl-BA"/>
              </w:rPr>
              <w:t xml:space="preserve">Садржај предмета по </w:t>
            </w:r>
            <w:proofErr w:type="spellStart"/>
            <w:r w:rsidRPr="00F13323">
              <w:rPr>
                <w:rFonts w:ascii="Arial Narrow" w:hAnsi="Arial Narrow" w:cs="Times New Roman"/>
                <w:b/>
                <w:sz w:val="20"/>
                <w:szCs w:val="20"/>
                <w:lang w:val="sr-Cyrl-BA"/>
              </w:rPr>
              <w:lastRenderedPageBreak/>
              <w:t>седмицама</w:t>
            </w:r>
            <w:proofErr w:type="spellEnd"/>
          </w:p>
        </w:tc>
        <w:tc>
          <w:tcPr>
            <w:tcW w:w="7943" w:type="dxa"/>
            <w:gridSpan w:val="16"/>
            <w:tcBorders>
              <w:bottom w:val="single" w:sz="4" w:space="0" w:color="auto"/>
            </w:tcBorders>
            <w:vAlign w:val="center"/>
          </w:tcPr>
          <w:p w:rsidR="00446520" w:rsidRPr="00F13323" w:rsidRDefault="00446520" w:rsidP="005A40A5">
            <w:pPr>
              <w:rPr>
                <w:rFonts w:ascii="Arial Narrow" w:hAnsi="Arial Narrow" w:cs="Times New Roman"/>
                <w:sz w:val="20"/>
                <w:szCs w:val="20"/>
              </w:rPr>
            </w:pPr>
            <w:r w:rsidRPr="00F13323">
              <w:rPr>
                <w:rFonts w:ascii="Arial Narrow" w:hAnsi="Arial Narrow" w:cs="Times New Roman"/>
                <w:sz w:val="20"/>
                <w:szCs w:val="20"/>
              </w:rPr>
              <w:lastRenderedPageBreak/>
              <w:t>1.</w:t>
            </w:r>
            <w:r w:rsidRPr="00F13323">
              <w:rPr>
                <w:rFonts w:ascii="Arial Narrow" w:eastAsia="Times New Roman" w:hAnsi="Arial Narrow" w:cs="Times New Roman"/>
                <w:i/>
                <w:sz w:val="20"/>
                <w:szCs w:val="20"/>
                <w:lang w:val="sr-Cyrl-CS"/>
              </w:rPr>
              <w:t xml:space="preserve"> </w:t>
            </w:r>
            <w:r w:rsidRPr="00F13323">
              <w:rPr>
                <w:rFonts w:ascii="Arial Narrow" w:eastAsia="Times New Roman" w:hAnsi="Arial Narrow" w:cs="Times New Roman"/>
                <w:sz w:val="20"/>
                <w:szCs w:val="20"/>
                <w:lang w:val="sr-Cyrl-CS"/>
              </w:rPr>
              <w:t>Увод: п</w:t>
            </w:r>
            <w:r w:rsidRPr="00F13323">
              <w:rPr>
                <w:rFonts w:ascii="Arial Narrow" w:eastAsia="Calibri" w:hAnsi="Arial Narrow" w:cs="Times New Roman"/>
                <w:sz w:val="20"/>
                <w:szCs w:val="20"/>
              </w:rPr>
              <w:t xml:space="preserve">ојмовне категорије о географској и туристичкој проблематици регије </w:t>
            </w:r>
          </w:p>
          <w:p w:rsidR="00446520" w:rsidRPr="00F13323" w:rsidRDefault="00446520" w:rsidP="005A40A5">
            <w:pPr>
              <w:autoSpaceDE w:val="0"/>
              <w:autoSpaceDN w:val="0"/>
              <w:adjustRightInd w:val="0"/>
              <w:rPr>
                <w:rFonts w:ascii="Times New Roman" w:hAnsi="Times New Roman" w:cs="Times New Roman"/>
                <w:color w:val="000000"/>
                <w:sz w:val="24"/>
                <w:szCs w:val="24"/>
                <w:lang w:val="ru-RU"/>
              </w:rPr>
            </w:pPr>
            <w:r w:rsidRPr="00F13323">
              <w:rPr>
                <w:rFonts w:ascii="Arial Narrow" w:hAnsi="Arial Narrow" w:cs="Times New Roman"/>
                <w:color w:val="000000"/>
                <w:sz w:val="20"/>
                <w:szCs w:val="20"/>
                <w:lang w:val="ru-RU"/>
              </w:rPr>
              <w:lastRenderedPageBreak/>
              <w:t xml:space="preserve">2. </w:t>
            </w:r>
            <w:r w:rsidRPr="00F13323">
              <w:rPr>
                <w:rFonts w:ascii="Arial Narrow" w:hAnsi="Arial Narrow" w:cs="Times New Roman"/>
                <w:noProof/>
                <w:color w:val="000000"/>
                <w:sz w:val="20"/>
                <w:lang w:val="sr-Cyrl-BA"/>
              </w:rPr>
              <w:t>Географска и туристичка проблематика регионализације</w:t>
            </w:r>
          </w:p>
          <w:p w:rsidR="00446520" w:rsidRPr="00F13323" w:rsidRDefault="00446520" w:rsidP="005A40A5">
            <w:pPr>
              <w:rPr>
                <w:rFonts w:ascii="Arial Narrow" w:hAnsi="Arial Narrow" w:cs="Times New Roman"/>
                <w:sz w:val="20"/>
                <w:szCs w:val="20"/>
                <w:lang w:val="sr-Cyrl-BA"/>
              </w:rPr>
            </w:pPr>
            <w:r w:rsidRPr="00F13323">
              <w:rPr>
                <w:rFonts w:ascii="Arial Narrow" w:eastAsia="Calibri" w:hAnsi="Arial Narrow" w:cs="Times New Roman"/>
                <w:sz w:val="20"/>
                <w:szCs w:val="20"/>
                <w:lang w:val="sr-Cyrl-BA"/>
              </w:rPr>
              <w:t>3. Доминантни принципи</w:t>
            </w:r>
            <w:r w:rsidRPr="00F13323">
              <w:rPr>
                <w:rFonts w:ascii="Arial Narrow" w:eastAsia="Calibri" w:hAnsi="Arial Narrow" w:cs="Times New Roman"/>
                <w:sz w:val="20"/>
                <w:szCs w:val="20"/>
              </w:rPr>
              <w:t xml:space="preserve"> регионализације</w:t>
            </w:r>
            <w:r w:rsidRPr="00F13323">
              <w:rPr>
                <w:rFonts w:ascii="Arial Narrow" w:eastAsia="Calibri" w:hAnsi="Arial Narrow" w:cs="Times New Roman"/>
                <w:sz w:val="20"/>
                <w:szCs w:val="20"/>
                <w:lang w:val="sr-Cyrl-BA"/>
              </w:rPr>
              <w:t xml:space="preserve"> </w:t>
            </w:r>
          </w:p>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lang w:val="sr-Cyrl-BA"/>
              </w:rPr>
              <w:t>4</w:t>
            </w:r>
            <w:r w:rsidRPr="00F13323">
              <w:rPr>
                <w:rFonts w:ascii="Arial Narrow" w:hAnsi="Arial Narrow" w:cs="Times New Roman"/>
                <w:sz w:val="20"/>
                <w:szCs w:val="20"/>
              </w:rPr>
              <w:t xml:space="preserve">. </w:t>
            </w:r>
            <w:r w:rsidRPr="00F13323">
              <w:rPr>
                <w:rFonts w:ascii="Arial Narrow" w:hAnsi="Arial Narrow" w:cs="Times New Roman"/>
                <w:sz w:val="20"/>
                <w:szCs w:val="20"/>
                <w:lang w:val="sr-Cyrl-BA"/>
              </w:rPr>
              <w:t>Карактеристичне м</w:t>
            </w:r>
            <w:r w:rsidRPr="00F13323">
              <w:rPr>
                <w:rFonts w:ascii="Arial Narrow" w:eastAsia="Calibri" w:hAnsi="Arial Narrow" w:cs="Times New Roman"/>
                <w:sz w:val="20"/>
                <w:szCs w:val="20"/>
                <w:lang w:val="sr-Cyrl-BA"/>
              </w:rPr>
              <w:t xml:space="preserve">етоде </w:t>
            </w:r>
            <w:proofErr w:type="spellStart"/>
            <w:r w:rsidRPr="00F13323">
              <w:rPr>
                <w:rFonts w:ascii="Arial Narrow" w:eastAsia="Calibri" w:hAnsi="Arial Narrow" w:cs="Times New Roman"/>
                <w:sz w:val="20"/>
                <w:szCs w:val="20"/>
                <w:lang w:val="sr-Cyrl-BA"/>
              </w:rPr>
              <w:t>регионализације</w:t>
            </w:r>
            <w:proofErr w:type="spellEnd"/>
            <w:r w:rsidRPr="00F13323">
              <w:rPr>
                <w:rFonts w:ascii="Arial Narrow" w:eastAsia="Calibri" w:hAnsi="Arial Narrow" w:cs="Times New Roman"/>
                <w:sz w:val="20"/>
                <w:szCs w:val="20"/>
                <w:lang w:val="sr-Cyrl-BA"/>
              </w:rPr>
              <w:t xml:space="preserve"> </w:t>
            </w:r>
          </w:p>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lang w:val="sr-Cyrl-BA"/>
              </w:rPr>
              <w:t>5</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lang w:val="sr-Cyrl-BA"/>
              </w:rPr>
              <w:t xml:space="preserve">Фактори регионалног  окупљања </w:t>
            </w:r>
          </w:p>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lang w:val="sr-Cyrl-BA"/>
              </w:rPr>
              <w:t>6</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hAnsi="Arial Narrow"/>
                <w:sz w:val="20"/>
                <w:szCs w:val="20"/>
                <w:lang w:val="sr-Cyrl-BA"/>
              </w:rPr>
              <w:t xml:space="preserve">фактори </w:t>
            </w:r>
            <w:r w:rsidRPr="00F13323">
              <w:rPr>
                <w:rFonts w:ascii="Arial Narrow" w:eastAsia="Calibri" w:hAnsi="Arial Narrow" w:cs="Times New Roman"/>
                <w:sz w:val="20"/>
                <w:szCs w:val="20"/>
                <w:lang w:val="sr-Cyrl-BA"/>
              </w:rPr>
              <w:t>регионалне диференцијације простора</w:t>
            </w:r>
          </w:p>
          <w:p w:rsidR="00446520" w:rsidRPr="00F13323" w:rsidRDefault="00446520" w:rsidP="005A40A5">
            <w:pPr>
              <w:rPr>
                <w:rFonts w:ascii="Arial Narrow" w:hAnsi="Arial Narrow"/>
                <w:sz w:val="20"/>
                <w:szCs w:val="20"/>
                <w:lang w:val="sr-Cyrl-BA"/>
              </w:rPr>
            </w:pPr>
            <w:r w:rsidRPr="00F13323">
              <w:rPr>
                <w:rFonts w:ascii="Arial Narrow" w:hAnsi="Arial Narrow" w:cs="Times New Roman"/>
                <w:sz w:val="20"/>
                <w:szCs w:val="20"/>
                <w:lang w:val="sr-Cyrl-BA"/>
              </w:rPr>
              <w:t>7</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lang w:val="sr-Cyrl-BA"/>
              </w:rPr>
              <w:t xml:space="preserve">Циљеви </w:t>
            </w:r>
            <w:proofErr w:type="spellStart"/>
            <w:r w:rsidRPr="00F13323">
              <w:rPr>
                <w:rFonts w:ascii="Arial Narrow" w:eastAsia="Calibri" w:hAnsi="Arial Narrow" w:cs="Times New Roman"/>
                <w:sz w:val="20"/>
                <w:szCs w:val="20"/>
                <w:lang w:val="sr-Cyrl-BA"/>
              </w:rPr>
              <w:t>регионализације</w:t>
            </w:r>
            <w:proofErr w:type="spellEnd"/>
          </w:p>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lang w:val="sr-Cyrl-BA"/>
              </w:rPr>
              <w:t>8</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lang w:val="sr-Cyrl-BA"/>
              </w:rPr>
              <w:t xml:space="preserve">Регионални </w:t>
            </w:r>
            <w:proofErr w:type="spellStart"/>
            <w:r w:rsidRPr="00F13323">
              <w:rPr>
                <w:rFonts w:ascii="Arial Narrow" w:eastAsia="Calibri" w:hAnsi="Arial Narrow" w:cs="Times New Roman"/>
                <w:sz w:val="20"/>
                <w:szCs w:val="20"/>
                <w:lang w:val="sr-Cyrl-BA"/>
              </w:rPr>
              <w:t>таксони</w:t>
            </w:r>
            <w:proofErr w:type="spellEnd"/>
          </w:p>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lang w:val="sr-Cyrl-BA"/>
              </w:rPr>
              <w:t>9</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lang w:val="sr-Cyrl-BA"/>
              </w:rPr>
              <w:t>Регионалне структуре и регионални системи</w:t>
            </w:r>
          </w:p>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lang w:val="sr-Cyrl-BA"/>
              </w:rPr>
              <w:t>10</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rPr>
              <w:t>Значај одрживог регионално-туристичког развоја</w:t>
            </w:r>
          </w:p>
          <w:p w:rsidR="00446520" w:rsidRPr="00F13323" w:rsidRDefault="00446520" w:rsidP="005A40A5">
            <w:pPr>
              <w:rPr>
                <w:rFonts w:ascii="Arial Narrow" w:hAnsi="Arial Narrow"/>
                <w:sz w:val="20"/>
                <w:szCs w:val="20"/>
                <w:lang w:val="sr-Cyrl-BA"/>
              </w:rPr>
            </w:pPr>
            <w:r w:rsidRPr="00F13323">
              <w:rPr>
                <w:rFonts w:ascii="Arial Narrow" w:hAnsi="Arial Narrow" w:cs="Times New Roman"/>
                <w:sz w:val="20"/>
                <w:szCs w:val="20"/>
              </w:rPr>
              <w:t>1</w:t>
            </w:r>
            <w:proofErr w:type="spellStart"/>
            <w:r w:rsidRPr="00F13323">
              <w:rPr>
                <w:rFonts w:ascii="Arial Narrow" w:hAnsi="Arial Narrow" w:cs="Times New Roman"/>
                <w:sz w:val="20"/>
                <w:szCs w:val="20"/>
                <w:lang w:val="sr-Cyrl-BA"/>
              </w:rPr>
              <w:t>1</w:t>
            </w:r>
            <w:proofErr w:type="spellEnd"/>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rPr>
              <w:t>Р</w:t>
            </w:r>
            <w:proofErr w:type="spellStart"/>
            <w:r w:rsidRPr="00F13323">
              <w:rPr>
                <w:rFonts w:ascii="Arial Narrow" w:eastAsia="Calibri" w:hAnsi="Arial Narrow" w:cs="Times New Roman"/>
                <w:sz w:val="20"/>
                <w:szCs w:val="20"/>
                <w:lang w:val="sr-Cyrl-BA"/>
              </w:rPr>
              <w:t>егионализација</w:t>
            </w:r>
            <w:proofErr w:type="spellEnd"/>
            <w:r w:rsidRPr="00F13323">
              <w:rPr>
                <w:rFonts w:ascii="Arial Narrow" w:eastAsia="Calibri" w:hAnsi="Arial Narrow" w:cs="Times New Roman"/>
                <w:sz w:val="20"/>
                <w:szCs w:val="20"/>
                <w:lang w:val="sr-Cyrl-BA"/>
              </w:rPr>
              <w:t xml:space="preserve"> и географско-</w:t>
            </w:r>
            <w:r w:rsidRPr="00F13323">
              <w:rPr>
                <w:rFonts w:ascii="Arial Narrow" w:eastAsia="Calibri" w:hAnsi="Arial Narrow" w:cs="Times New Roman"/>
                <w:sz w:val="20"/>
                <w:szCs w:val="20"/>
              </w:rPr>
              <w:t>туристичк</w:t>
            </w:r>
            <w:r w:rsidRPr="00F13323">
              <w:rPr>
                <w:rFonts w:ascii="Arial Narrow" w:eastAsia="Calibri" w:hAnsi="Arial Narrow" w:cs="Times New Roman"/>
                <w:sz w:val="20"/>
                <w:szCs w:val="20"/>
                <w:lang w:val="sr-Cyrl-BA"/>
              </w:rPr>
              <w:t>е</w:t>
            </w:r>
            <w:r w:rsidRPr="00F13323">
              <w:rPr>
                <w:rFonts w:ascii="Arial Narrow" w:eastAsia="Calibri" w:hAnsi="Arial Narrow" w:cs="Times New Roman"/>
                <w:sz w:val="20"/>
                <w:szCs w:val="20"/>
              </w:rPr>
              <w:t xml:space="preserve"> региј</w:t>
            </w:r>
            <w:r w:rsidRPr="00F13323">
              <w:rPr>
                <w:rFonts w:ascii="Arial Narrow" w:eastAsia="Calibri" w:hAnsi="Arial Narrow" w:cs="Times New Roman"/>
                <w:sz w:val="20"/>
                <w:szCs w:val="20"/>
                <w:lang w:val="sr-Cyrl-BA"/>
              </w:rPr>
              <w:t>е</w:t>
            </w:r>
          </w:p>
          <w:p w:rsidR="00446520" w:rsidRPr="00F13323" w:rsidRDefault="00446520" w:rsidP="005A40A5">
            <w:pPr>
              <w:rPr>
                <w:rFonts w:ascii="Arial Narrow" w:hAnsi="Arial Narrow"/>
                <w:sz w:val="20"/>
                <w:szCs w:val="20"/>
                <w:lang w:val="sr-Cyrl-BA"/>
              </w:rPr>
            </w:pPr>
            <w:r w:rsidRPr="00F13323">
              <w:rPr>
                <w:rFonts w:ascii="Arial Narrow" w:hAnsi="Arial Narrow" w:cs="Times New Roman"/>
                <w:sz w:val="20"/>
                <w:szCs w:val="20"/>
              </w:rPr>
              <w:t>1</w:t>
            </w:r>
            <w:r w:rsidRPr="00F13323">
              <w:rPr>
                <w:rFonts w:ascii="Arial Narrow" w:hAnsi="Arial Narrow" w:cs="Times New Roman"/>
                <w:sz w:val="20"/>
                <w:szCs w:val="20"/>
                <w:lang w:val="sr-Cyrl-BA"/>
              </w:rPr>
              <w:t>2</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rPr>
              <w:t>Структура туристичких регија</w:t>
            </w:r>
          </w:p>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rPr>
              <w:t>1</w:t>
            </w:r>
            <w:r w:rsidRPr="00F13323">
              <w:rPr>
                <w:rFonts w:ascii="Arial Narrow" w:hAnsi="Arial Narrow" w:cs="Times New Roman"/>
                <w:sz w:val="20"/>
                <w:szCs w:val="20"/>
                <w:lang w:val="sr-Cyrl-BA"/>
              </w:rPr>
              <w:t>3</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rPr>
              <w:t>Типологија туристичких регија</w:t>
            </w:r>
          </w:p>
          <w:p w:rsidR="00446520" w:rsidRPr="00F13323" w:rsidRDefault="00446520" w:rsidP="005A40A5">
            <w:pPr>
              <w:rPr>
                <w:rFonts w:ascii="Arial Narrow" w:hAnsi="Arial Narrow"/>
                <w:sz w:val="20"/>
                <w:szCs w:val="20"/>
                <w:lang w:val="sr-Cyrl-BA"/>
              </w:rPr>
            </w:pPr>
            <w:r w:rsidRPr="00F13323">
              <w:rPr>
                <w:rFonts w:ascii="Arial Narrow" w:hAnsi="Arial Narrow" w:cs="Times New Roman"/>
                <w:sz w:val="20"/>
                <w:szCs w:val="20"/>
              </w:rPr>
              <w:t>1</w:t>
            </w:r>
            <w:r w:rsidRPr="00F13323">
              <w:rPr>
                <w:rFonts w:ascii="Arial Narrow" w:hAnsi="Arial Narrow" w:cs="Times New Roman"/>
                <w:sz w:val="20"/>
                <w:szCs w:val="20"/>
                <w:lang w:val="sr-Cyrl-BA"/>
              </w:rPr>
              <w:t>4</w:t>
            </w:r>
            <w:r w:rsidRPr="00F13323">
              <w:rPr>
                <w:rFonts w:ascii="Arial Narrow" w:hAnsi="Arial Narrow" w:cs="Times New Roman"/>
                <w:sz w:val="20"/>
                <w:szCs w:val="20"/>
              </w:rPr>
              <w:t>.</w:t>
            </w:r>
            <w:r w:rsidRPr="00F13323">
              <w:rPr>
                <w:rFonts w:ascii="Arial Narrow" w:hAnsi="Arial Narrow"/>
                <w:sz w:val="20"/>
                <w:szCs w:val="20"/>
              </w:rPr>
              <w:t xml:space="preserve"> </w:t>
            </w:r>
            <w:r w:rsidRPr="00F13323">
              <w:rPr>
                <w:rFonts w:ascii="Arial Narrow" w:eastAsia="Calibri" w:hAnsi="Arial Narrow" w:cs="Times New Roman"/>
                <w:sz w:val="20"/>
                <w:szCs w:val="20"/>
              </w:rPr>
              <w:t>Прим</w:t>
            </w:r>
            <w:r w:rsidRPr="00F13323">
              <w:rPr>
                <w:rFonts w:ascii="Arial Narrow" w:eastAsia="Calibri" w:hAnsi="Arial Narrow" w:cs="Times New Roman"/>
                <w:sz w:val="20"/>
                <w:szCs w:val="20"/>
                <w:lang w:val="sr-Cyrl-BA"/>
              </w:rPr>
              <w:t>ј</w:t>
            </w:r>
            <w:r w:rsidRPr="00F13323">
              <w:rPr>
                <w:rFonts w:ascii="Arial Narrow" w:eastAsia="Calibri" w:hAnsi="Arial Narrow" w:cs="Times New Roman"/>
                <w:sz w:val="20"/>
                <w:szCs w:val="20"/>
              </w:rPr>
              <w:t>ери туристичких регија и њихова анализа</w:t>
            </w:r>
          </w:p>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rPr>
              <w:t>15.</w:t>
            </w:r>
            <w:r w:rsidRPr="00F13323">
              <w:rPr>
                <w:rFonts w:ascii="Arial Narrow" w:eastAsia="Calibri" w:hAnsi="Arial Narrow" w:cs="Times New Roman"/>
                <w:sz w:val="20"/>
                <w:szCs w:val="20"/>
              </w:rPr>
              <w:t xml:space="preserve"> Савремени трендови регионалног развоја туризма у св</w:t>
            </w:r>
            <w:proofErr w:type="spellStart"/>
            <w:r w:rsidRPr="00F13323">
              <w:rPr>
                <w:rFonts w:ascii="Arial Narrow" w:eastAsia="Calibri" w:hAnsi="Arial Narrow" w:cs="Times New Roman"/>
                <w:sz w:val="20"/>
                <w:szCs w:val="20"/>
                <w:lang w:val="sr-Cyrl-BA"/>
              </w:rPr>
              <w:t>иј</w:t>
            </w:r>
            <w:proofErr w:type="spellEnd"/>
            <w:r w:rsidRPr="00F13323">
              <w:rPr>
                <w:rFonts w:ascii="Arial Narrow" w:eastAsia="Calibri" w:hAnsi="Arial Narrow" w:cs="Times New Roman"/>
                <w:sz w:val="20"/>
                <w:szCs w:val="20"/>
              </w:rPr>
              <w:t>ету</w:t>
            </w:r>
          </w:p>
        </w:tc>
      </w:tr>
      <w:tr w:rsidR="00446520" w:rsidRPr="00F13323" w:rsidTr="005A40A5">
        <w:tc>
          <w:tcPr>
            <w:tcW w:w="9611" w:type="dxa"/>
            <w:gridSpan w:val="19"/>
            <w:tcBorders>
              <w:bottom w:val="single" w:sz="4" w:space="0" w:color="auto"/>
            </w:tcBorders>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lastRenderedPageBreak/>
              <w:t xml:space="preserve">Обавезна литература </w:t>
            </w:r>
          </w:p>
        </w:tc>
      </w:tr>
      <w:tr w:rsidR="00446520" w:rsidRPr="00F13323" w:rsidTr="005A40A5">
        <w:tc>
          <w:tcPr>
            <w:tcW w:w="1668" w:type="dxa"/>
            <w:gridSpan w:val="3"/>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Аутори</w:t>
            </w:r>
          </w:p>
        </w:tc>
        <w:tc>
          <w:tcPr>
            <w:tcW w:w="5099" w:type="dxa"/>
            <w:gridSpan w:val="12"/>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Назив публикације, издавач</w:t>
            </w:r>
          </w:p>
        </w:tc>
        <w:tc>
          <w:tcPr>
            <w:tcW w:w="855" w:type="dxa"/>
            <w:gridSpan w:val="2"/>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Странице (од-до)</w:t>
            </w:r>
          </w:p>
        </w:tc>
      </w:tr>
      <w:tr w:rsidR="00446520" w:rsidRPr="00F13323" w:rsidTr="005A40A5">
        <w:tc>
          <w:tcPr>
            <w:tcW w:w="1668" w:type="dxa"/>
            <w:gridSpan w:val="3"/>
            <w:shd w:val="clear" w:color="auto" w:fill="auto"/>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Тошић, Д.</w:t>
            </w:r>
          </w:p>
        </w:tc>
        <w:tc>
          <w:tcPr>
            <w:tcW w:w="5099" w:type="dxa"/>
            <w:gridSpan w:val="12"/>
            <w:shd w:val="clear" w:color="auto" w:fill="auto"/>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 xml:space="preserve">Принципи </w:t>
            </w:r>
            <w:proofErr w:type="spellStart"/>
            <w:r w:rsidRPr="00F13323">
              <w:rPr>
                <w:rFonts w:ascii="Arial Narrow" w:eastAsia="Calibri" w:hAnsi="Arial Narrow"/>
                <w:sz w:val="20"/>
                <w:szCs w:val="20"/>
                <w:lang w:val="sr-Cyrl-BA"/>
              </w:rPr>
              <w:t>регионализације</w:t>
            </w:r>
            <w:proofErr w:type="spellEnd"/>
            <w:r w:rsidRPr="00F13323">
              <w:rPr>
                <w:rFonts w:ascii="Arial Narrow" w:eastAsia="Calibri" w:hAnsi="Arial Narrow"/>
                <w:sz w:val="20"/>
                <w:szCs w:val="20"/>
                <w:lang w:val="sr-Cyrl-BA"/>
              </w:rPr>
              <w:t>, Географски факултет, Београд</w:t>
            </w:r>
          </w:p>
        </w:tc>
        <w:tc>
          <w:tcPr>
            <w:tcW w:w="855" w:type="dxa"/>
            <w:gridSpan w:val="2"/>
            <w:shd w:val="clear" w:color="auto" w:fill="auto"/>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2012.</w:t>
            </w:r>
          </w:p>
        </w:tc>
        <w:tc>
          <w:tcPr>
            <w:tcW w:w="1989" w:type="dxa"/>
            <w:gridSpan w:val="2"/>
            <w:shd w:val="clear" w:color="auto" w:fill="auto"/>
            <w:vAlign w:val="center"/>
          </w:tcPr>
          <w:p w:rsidR="00446520" w:rsidRPr="00F13323" w:rsidRDefault="00446520" w:rsidP="005A40A5">
            <w:pPr>
              <w:jc w:val="center"/>
              <w:rPr>
                <w:rFonts w:ascii="Arial Narrow" w:eastAsia="Calibri" w:hAnsi="Arial Narrow"/>
                <w:sz w:val="20"/>
                <w:szCs w:val="20"/>
                <w:lang w:val="sr-Cyrl-BA"/>
              </w:rPr>
            </w:pPr>
            <w:r w:rsidRPr="00F13323">
              <w:rPr>
                <w:rFonts w:ascii="Arial Narrow" w:eastAsia="Calibri" w:hAnsi="Arial Narrow"/>
                <w:sz w:val="20"/>
                <w:szCs w:val="20"/>
                <w:lang w:val="sr-Cyrl-BA"/>
              </w:rPr>
              <w:t>59-178</w:t>
            </w:r>
          </w:p>
        </w:tc>
      </w:tr>
      <w:tr w:rsidR="00446520" w:rsidRPr="00F13323" w:rsidTr="005A40A5">
        <w:tc>
          <w:tcPr>
            <w:tcW w:w="1668" w:type="dxa"/>
            <w:gridSpan w:val="3"/>
            <w:tcBorders>
              <w:bottom w:val="single" w:sz="4" w:space="0" w:color="auto"/>
            </w:tcBorders>
            <w:shd w:val="clear" w:color="auto" w:fill="auto"/>
            <w:vAlign w:val="center"/>
          </w:tcPr>
          <w:p w:rsidR="00446520" w:rsidRPr="00F13323" w:rsidRDefault="00446520" w:rsidP="005A40A5">
            <w:pPr>
              <w:rPr>
                <w:rFonts w:ascii="Arial Narrow" w:hAnsi="Arial Narrow"/>
                <w:sz w:val="20"/>
                <w:szCs w:val="20"/>
                <w:lang w:val="sr-Cyrl-BA"/>
              </w:rPr>
            </w:pPr>
            <w:proofErr w:type="spellStart"/>
            <w:r w:rsidRPr="00F13323">
              <w:rPr>
                <w:rFonts w:ascii="Arial Narrow" w:eastAsia="Calibri" w:hAnsi="Arial Narrow"/>
                <w:sz w:val="20"/>
                <w:szCs w:val="20"/>
                <w:lang w:val="sr-Cyrl-BA"/>
              </w:rPr>
              <w:t>Чомић</w:t>
            </w:r>
            <w:proofErr w:type="spellEnd"/>
            <w:r w:rsidRPr="00F13323">
              <w:rPr>
                <w:rFonts w:ascii="Arial Narrow" w:eastAsia="Calibri" w:hAnsi="Arial Narrow"/>
                <w:sz w:val="20"/>
                <w:szCs w:val="20"/>
                <w:lang w:val="sr-Cyrl-BA"/>
              </w:rPr>
              <w:t>, Ђ, Јовић, Г Поповић, И.</w:t>
            </w:r>
          </w:p>
        </w:tc>
        <w:tc>
          <w:tcPr>
            <w:tcW w:w="5099" w:type="dxa"/>
            <w:gridSpan w:val="12"/>
            <w:tcBorders>
              <w:bottom w:val="single" w:sz="4" w:space="0" w:color="auto"/>
            </w:tcBorders>
            <w:shd w:val="clear" w:color="auto" w:fill="auto"/>
            <w:vAlign w:val="center"/>
          </w:tcPr>
          <w:p w:rsidR="00446520" w:rsidRPr="00F13323" w:rsidRDefault="00446520" w:rsidP="005A40A5">
            <w:pPr>
              <w:autoSpaceDE w:val="0"/>
              <w:autoSpaceDN w:val="0"/>
              <w:adjustRightInd w:val="0"/>
              <w:rPr>
                <w:rFonts w:ascii="Arial Narrow" w:hAnsi="Arial Narrow" w:cs="Times New Roman"/>
                <w:color w:val="000000"/>
                <w:sz w:val="20"/>
                <w:szCs w:val="20"/>
                <w:lang w:val="sr-Cyrl-BA"/>
              </w:rPr>
            </w:pPr>
            <w:r w:rsidRPr="00F13323">
              <w:rPr>
                <w:rFonts w:ascii="Arial Narrow" w:hAnsi="Arial Narrow" w:cs="Times New Roman"/>
                <w:color w:val="000000"/>
                <w:sz w:val="20"/>
                <w:szCs w:val="20"/>
                <w:lang w:val="sr-Cyrl-BA"/>
              </w:rPr>
              <w:t>Туристичка географија, Завод за уџбенике Републике Српске, И. Сарајево</w:t>
            </w:r>
          </w:p>
        </w:tc>
        <w:tc>
          <w:tcPr>
            <w:tcW w:w="855" w:type="dxa"/>
            <w:gridSpan w:val="2"/>
            <w:tcBorders>
              <w:bottom w:val="single" w:sz="4" w:space="0" w:color="auto"/>
            </w:tcBorders>
            <w:shd w:val="clear" w:color="auto" w:fill="auto"/>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2011.</w:t>
            </w:r>
          </w:p>
        </w:tc>
        <w:tc>
          <w:tcPr>
            <w:tcW w:w="1989" w:type="dxa"/>
            <w:gridSpan w:val="2"/>
            <w:tcBorders>
              <w:bottom w:val="single" w:sz="4" w:space="0" w:color="auto"/>
            </w:tcBorders>
            <w:shd w:val="clear" w:color="auto" w:fill="auto"/>
            <w:vAlign w:val="center"/>
          </w:tcPr>
          <w:p w:rsidR="00446520" w:rsidRPr="00F13323" w:rsidRDefault="00446520" w:rsidP="005A40A5">
            <w:pPr>
              <w:jc w:val="center"/>
              <w:rPr>
                <w:rFonts w:ascii="Arial Narrow" w:eastAsia="Calibri" w:hAnsi="Arial Narrow"/>
                <w:sz w:val="20"/>
                <w:szCs w:val="20"/>
                <w:lang w:val="sr-Cyrl-BA"/>
              </w:rPr>
            </w:pPr>
            <w:r w:rsidRPr="00F13323">
              <w:rPr>
                <w:rFonts w:ascii="Arial Narrow" w:eastAsia="Calibri" w:hAnsi="Arial Narrow"/>
                <w:sz w:val="20"/>
                <w:szCs w:val="20"/>
                <w:lang w:val="sr-Cyrl-BA"/>
              </w:rPr>
              <w:t>83-138</w:t>
            </w:r>
          </w:p>
        </w:tc>
      </w:tr>
      <w:tr w:rsidR="00446520" w:rsidRPr="00F13323" w:rsidTr="005A40A5">
        <w:tc>
          <w:tcPr>
            <w:tcW w:w="9611" w:type="dxa"/>
            <w:gridSpan w:val="19"/>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Допунска литература</w:t>
            </w:r>
          </w:p>
        </w:tc>
      </w:tr>
      <w:tr w:rsidR="00446520" w:rsidRPr="00F13323" w:rsidTr="005A40A5">
        <w:tc>
          <w:tcPr>
            <w:tcW w:w="2512" w:type="dxa"/>
            <w:gridSpan w:val="5"/>
            <w:shd w:val="clear" w:color="auto" w:fill="D9D9D9" w:themeFill="background1" w:themeFillShade="D9"/>
            <w:vAlign w:val="center"/>
          </w:tcPr>
          <w:p w:rsidR="00446520" w:rsidRPr="00F13323" w:rsidRDefault="00446520" w:rsidP="005A40A5">
            <w:pPr>
              <w:jc w:val="center"/>
              <w:rPr>
                <w:rFonts w:ascii="Arial Narrow" w:hAnsi="Arial Narrow" w:cs="Times New Roman"/>
                <w:sz w:val="20"/>
                <w:szCs w:val="20"/>
                <w:lang w:val="sr-Cyrl-BA"/>
              </w:rPr>
            </w:pPr>
            <w:r w:rsidRPr="00F13323">
              <w:rPr>
                <w:rFonts w:ascii="Arial Narrow" w:hAnsi="Arial Narrow" w:cs="Times New Roman"/>
                <w:sz w:val="20"/>
                <w:szCs w:val="20"/>
                <w:lang w:val="sr-Cyrl-BA"/>
              </w:rPr>
              <w:t>Аутор/ и</w:t>
            </w:r>
          </w:p>
        </w:tc>
        <w:tc>
          <w:tcPr>
            <w:tcW w:w="4255" w:type="dxa"/>
            <w:gridSpan w:val="10"/>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Назив публикације, издавач</w:t>
            </w:r>
          </w:p>
        </w:tc>
        <w:tc>
          <w:tcPr>
            <w:tcW w:w="855" w:type="dxa"/>
            <w:gridSpan w:val="2"/>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Странице (од-до)</w:t>
            </w:r>
          </w:p>
        </w:tc>
      </w:tr>
      <w:tr w:rsidR="00446520" w:rsidRPr="00F13323" w:rsidTr="005A40A5">
        <w:tc>
          <w:tcPr>
            <w:tcW w:w="2512" w:type="dxa"/>
            <w:gridSpan w:val="5"/>
            <w:shd w:val="clear" w:color="auto" w:fill="auto"/>
            <w:vAlign w:val="center"/>
          </w:tcPr>
          <w:p w:rsidR="00446520" w:rsidRPr="00F13323" w:rsidRDefault="00446520" w:rsidP="005A40A5">
            <w:pPr>
              <w:rPr>
                <w:rFonts w:ascii="Arial Narrow" w:hAnsi="Arial Narrow"/>
                <w:sz w:val="20"/>
                <w:lang w:val="sr-Cyrl-BA"/>
              </w:rPr>
            </w:pPr>
            <w:r w:rsidRPr="00F13323">
              <w:rPr>
                <w:rFonts w:ascii="Arial Narrow" w:hAnsi="Arial Narrow"/>
                <w:sz w:val="20"/>
              </w:rPr>
              <w:t>Плавша, Ј.,</w:t>
            </w:r>
          </w:p>
        </w:tc>
        <w:tc>
          <w:tcPr>
            <w:tcW w:w="4255" w:type="dxa"/>
            <w:gridSpan w:val="10"/>
            <w:shd w:val="clear" w:color="auto" w:fill="auto"/>
            <w:vAlign w:val="center"/>
          </w:tcPr>
          <w:p w:rsidR="00446520" w:rsidRPr="00F13323" w:rsidRDefault="00446520" w:rsidP="005A40A5">
            <w:pPr>
              <w:rPr>
                <w:rFonts w:ascii="Arial Narrow" w:hAnsi="Arial Narrow"/>
                <w:sz w:val="20"/>
                <w:lang w:val="sr-Cyrl-BA"/>
              </w:rPr>
            </w:pPr>
            <w:r w:rsidRPr="00F13323">
              <w:rPr>
                <w:rFonts w:ascii="Arial Narrow" w:hAnsi="Arial Narrow"/>
                <w:sz w:val="20"/>
              </w:rPr>
              <w:t>Туристичке регије света (скрипта), ПМФ , Нови Сад</w:t>
            </w:r>
          </w:p>
        </w:tc>
        <w:tc>
          <w:tcPr>
            <w:tcW w:w="855" w:type="dxa"/>
            <w:gridSpan w:val="2"/>
            <w:shd w:val="clear" w:color="auto" w:fill="auto"/>
            <w:vAlign w:val="center"/>
          </w:tcPr>
          <w:p w:rsidR="00446520" w:rsidRPr="00F13323" w:rsidRDefault="00446520" w:rsidP="005A40A5">
            <w:pPr>
              <w:rPr>
                <w:rFonts w:ascii="Arial Narrow" w:hAnsi="Arial Narrow"/>
                <w:sz w:val="20"/>
                <w:lang w:val="sr-Cyrl-BA"/>
              </w:rPr>
            </w:pPr>
            <w:r w:rsidRPr="00F13323">
              <w:rPr>
                <w:rFonts w:ascii="Arial Narrow" w:hAnsi="Arial Narrow"/>
                <w:sz w:val="20"/>
              </w:rPr>
              <w:t>2005</w:t>
            </w:r>
          </w:p>
        </w:tc>
        <w:tc>
          <w:tcPr>
            <w:tcW w:w="1989" w:type="dxa"/>
            <w:gridSpan w:val="2"/>
            <w:shd w:val="clear" w:color="auto" w:fill="auto"/>
            <w:vAlign w:val="center"/>
          </w:tcPr>
          <w:p w:rsidR="00446520" w:rsidRPr="00F13323" w:rsidRDefault="00446520" w:rsidP="005A40A5">
            <w:pPr>
              <w:rPr>
                <w:rFonts w:ascii="Arial Narrow" w:hAnsi="Arial Narrow"/>
                <w:sz w:val="20"/>
                <w:lang w:val="sr-Cyrl-BA"/>
              </w:rPr>
            </w:pPr>
          </w:p>
        </w:tc>
      </w:tr>
      <w:tr w:rsidR="00446520" w:rsidRPr="00F13323" w:rsidTr="005A40A5">
        <w:trPr>
          <w:trHeight w:val="83"/>
        </w:trPr>
        <w:tc>
          <w:tcPr>
            <w:tcW w:w="1668" w:type="dxa"/>
            <w:gridSpan w:val="3"/>
            <w:vMerge w:val="restart"/>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br w:type="page"/>
            </w:r>
            <w:r w:rsidRPr="00F13323">
              <w:rPr>
                <w:rFonts w:ascii="Arial Narrow" w:hAnsi="Arial Narrow" w:cs="Times New Roman"/>
                <w:b/>
                <w:sz w:val="20"/>
                <w:szCs w:val="20"/>
                <w:lang w:val="sr-Cyrl-BA"/>
              </w:rPr>
              <w:t>Обавезе, облици провјере знања и оцјењивање</w:t>
            </w:r>
          </w:p>
        </w:tc>
        <w:tc>
          <w:tcPr>
            <w:tcW w:w="5652" w:type="dxa"/>
            <w:gridSpan w:val="13"/>
            <w:shd w:val="clear" w:color="auto" w:fill="D9D9D9" w:themeFill="background1" w:themeFillShade="D9"/>
            <w:vAlign w:val="center"/>
          </w:tcPr>
          <w:p w:rsidR="00446520" w:rsidRPr="00F13323" w:rsidRDefault="00446520" w:rsidP="005A40A5">
            <w:pPr>
              <w:jc w:val="center"/>
              <w:rPr>
                <w:rFonts w:ascii="Arial Narrow" w:hAnsi="Arial Narrow" w:cs="Times New Roman"/>
                <w:b/>
                <w:sz w:val="20"/>
                <w:szCs w:val="20"/>
                <w:lang w:val="sr-Cyrl-BA"/>
              </w:rPr>
            </w:pPr>
            <w:r w:rsidRPr="00F13323">
              <w:rPr>
                <w:rFonts w:ascii="Arial Narrow" w:hAnsi="Arial Narrow" w:cs="Times New Roman"/>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Cyrl-BA"/>
              </w:rPr>
              <w:t>Бодови</w:t>
            </w:r>
          </w:p>
        </w:tc>
        <w:tc>
          <w:tcPr>
            <w:tcW w:w="1299" w:type="dxa"/>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Cyrl-BA"/>
              </w:rPr>
              <w:t>Проценат</w:t>
            </w:r>
          </w:p>
        </w:tc>
      </w:tr>
      <w:tr w:rsidR="00446520" w:rsidRPr="00F13323" w:rsidTr="005A40A5">
        <w:trPr>
          <w:trHeight w:val="67"/>
        </w:trPr>
        <w:tc>
          <w:tcPr>
            <w:tcW w:w="1668" w:type="dxa"/>
            <w:gridSpan w:val="3"/>
            <w:vMerge/>
            <w:shd w:val="clear" w:color="auto" w:fill="D9D9D9" w:themeFill="background1" w:themeFillShade="D9"/>
            <w:vAlign w:val="center"/>
          </w:tcPr>
          <w:p w:rsidR="00446520" w:rsidRPr="00F13323" w:rsidRDefault="00446520" w:rsidP="005A40A5">
            <w:pPr>
              <w:rPr>
                <w:rFonts w:ascii="Arial Narrow" w:hAnsi="Arial Narrow" w:cs="Times New Roman"/>
                <w:sz w:val="20"/>
                <w:szCs w:val="20"/>
                <w:lang w:val="sr-Cyrl-BA"/>
              </w:rPr>
            </w:pPr>
          </w:p>
        </w:tc>
        <w:tc>
          <w:tcPr>
            <w:tcW w:w="7943" w:type="dxa"/>
            <w:gridSpan w:val="16"/>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Предиспитне обавезе</w:t>
            </w:r>
          </w:p>
        </w:tc>
      </w:tr>
      <w:tr w:rsidR="00446520" w:rsidRPr="00F13323" w:rsidTr="005A40A5">
        <w:trPr>
          <w:trHeight w:val="67"/>
        </w:trPr>
        <w:tc>
          <w:tcPr>
            <w:tcW w:w="1668" w:type="dxa"/>
            <w:gridSpan w:val="3"/>
            <w:vMerge/>
            <w:shd w:val="clear" w:color="auto" w:fill="D9D9D9" w:themeFill="background1" w:themeFillShade="D9"/>
            <w:vAlign w:val="center"/>
          </w:tcPr>
          <w:p w:rsidR="00446520" w:rsidRPr="00F13323" w:rsidRDefault="00446520" w:rsidP="005A40A5">
            <w:pPr>
              <w:rPr>
                <w:rFonts w:ascii="Arial Narrow" w:hAnsi="Arial Narrow" w:cs="Times New Roman"/>
                <w:sz w:val="20"/>
                <w:szCs w:val="20"/>
                <w:lang w:val="sr-Cyrl-BA"/>
              </w:rPr>
            </w:pPr>
          </w:p>
        </w:tc>
        <w:tc>
          <w:tcPr>
            <w:tcW w:w="5652" w:type="dxa"/>
            <w:gridSpan w:val="13"/>
            <w:vAlign w:val="center"/>
          </w:tcPr>
          <w:p w:rsidR="00446520" w:rsidRPr="00F13323" w:rsidRDefault="00446520" w:rsidP="005A40A5">
            <w:pPr>
              <w:jc w:val="right"/>
              <w:rPr>
                <w:rFonts w:ascii="Arial Narrow" w:eastAsia="Calibri" w:hAnsi="Arial Narrow"/>
                <w:sz w:val="20"/>
                <w:szCs w:val="20"/>
                <w:lang w:val="sr-Cyrl-BA"/>
              </w:rPr>
            </w:pPr>
            <w:r w:rsidRPr="00F13323">
              <w:rPr>
                <w:rFonts w:ascii="Arial Narrow" w:eastAsia="Calibri" w:hAnsi="Arial Narrow"/>
                <w:sz w:val="20"/>
                <w:szCs w:val="20"/>
                <w:lang w:val="sr-Cyrl-BA"/>
              </w:rPr>
              <w:t xml:space="preserve"> присуство предавањима и </w:t>
            </w:r>
            <w:proofErr w:type="spellStart"/>
            <w:r w:rsidRPr="00F13323">
              <w:rPr>
                <w:rFonts w:ascii="Arial Narrow" w:eastAsia="Calibri" w:hAnsi="Arial Narrow"/>
                <w:sz w:val="20"/>
                <w:szCs w:val="20"/>
                <w:lang w:val="sr-Cyrl-BA"/>
              </w:rPr>
              <w:t>вјежбама</w:t>
            </w:r>
            <w:proofErr w:type="spellEnd"/>
          </w:p>
        </w:tc>
        <w:tc>
          <w:tcPr>
            <w:tcW w:w="992" w:type="dxa"/>
            <w:gridSpan w:val="2"/>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10+10</w:t>
            </w:r>
          </w:p>
        </w:tc>
        <w:tc>
          <w:tcPr>
            <w:tcW w:w="1299" w:type="dxa"/>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20%</w:t>
            </w:r>
          </w:p>
        </w:tc>
      </w:tr>
      <w:tr w:rsidR="00446520" w:rsidRPr="00F13323" w:rsidTr="005A40A5">
        <w:trPr>
          <w:trHeight w:val="67"/>
        </w:trPr>
        <w:tc>
          <w:tcPr>
            <w:tcW w:w="1668" w:type="dxa"/>
            <w:gridSpan w:val="3"/>
            <w:vMerge/>
            <w:shd w:val="clear" w:color="auto" w:fill="D9D9D9" w:themeFill="background1" w:themeFillShade="D9"/>
            <w:vAlign w:val="center"/>
          </w:tcPr>
          <w:p w:rsidR="00446520" w:rsidRPr="00F13323" w:rsidRDefault="00446520" w:rsidP="005A40A5">
            <w:pPr>
              <w:rPr>
                <w:rFonts w:ascii="Arial Narrow" w:hAnsi="Arial Narrow" w:cs="Times New Roman"/>
                <w:sz w:val="20"/>
                <w:szCs w:val="20"/>
                <w:lang w:val="sr-Cyrl-BA"/>
              </w:rPr>
            </w:pPr>
          </w:p>
        </w:tc>
        <w:tc>
          <w:tcPr>
            <w:tcW w:w="5652" w:type="dxa"/>
            <w:gridSpan w:val="13"/>
            <w:vAlign w:val="center"/>
          </w:tcPr>
          <w:p w:rsidR="00446520" w:rsidRPr="00F13323" w:rsidRDefault="00446520" w:rsidP="005A40A5">
            <w:pPr>
              <w:jc w:val="right"/>
              <w:rPr>
                <w:rFonts w:ascii="Arial Narrow" w:eastAsia="Calibri" w:hAnsi="Arial Narrow"/>
                <w:sz w:val="20"/>
                <w:szCs w:val="20"/>
                <w:lang w:val="sr-Cyrl-BA"/>
              </w:rPr>
            </w:pPr>
            <w:r w:rsidRPr="00F13323">
              <w:rPr>
                <w:rFonts w:ascii="Arial Narrow" w:eastAsia="Calibri" w:hAnsi="Arial Narrow"/>
                <w:sz w:val="20"/>
                <w:szCs w:val="20"/>
                <w:lang w:val="sr-Cyrl-BA"/>
              </w:rPr>
              <w:t>есеј</w:t>
            </w:r>
          </w:p>
        </w:tc>
        <w:tc>
          <w:tcPr>
            <w:tcW w:w="992" w:type="dxa"/>
            <w:gridSpan w:val="2"/>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10</w:t>
            </w:r>
          </w:p>
        </w:tc>
        <w:tc>
          <w:tcPr>
            <w:tcW w:w="1299" w:type="dxa"/>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10%</w:t>
            </w:r>
          </w:p>
        </w:tc>
      </w:tr>
      <w:tr w:rsidR="00446520" w:rsidRPr="00F13323" w:rsidTr="005A40A5">
        <w:trPr>
          <w:trHeight w:val="67"/>
        </w:trPr>
        <w:tc>
          <w:tcPr>
            <w:tcW w:w="1668" w:type="dxa"/>
            <w:gridSpan w:val="3"/>
            <w:vMerge/>
            <w:shd w:val="clear" w:color="auto" w:fill="D9D9D9" w:themeFill="background1" w:themeFillShade="D9"/>
            <w:vAlign w:val="center"/>
          </w:tcPr>
          <w:p w:rsidR="00446520" w:rsidRPr="00F13323" w:rsidRDefault="00446520" w:rsidP="005A40A5">
            <w:pPr>
              <w:rPr>
                <w:rFonts w:ascii="Arial Narrow" w:hAnsi="Arial Narrow" w:cs="Times New Roman"/>
                <w:sz w:val="20"/>
                <w:szCs w:val="20"/>
                <w:lang w:val="sr-Cyrl-BA"/>
              </w:rPr>
            </w:pPr>
          </w:p>
        </w:tc>
        <w:tc>
          <w:tcPr>
            <w:tcW w:w="5652" w:type="dxa"/>
            <w:gridSpan w:val="13"/>
            <w:vAlign w:val="center"/>
          </w:tcPr>
          <w:p w:rsidR="00446520" w:rsidRPr="00F13323" w:rsidRDefault="00446520" w:rsidP="005A40A5">
            <w:pPr>
              <w:jc w:val="right"/>
              <w:rPr>
                <w:rFonts w:ascii="Arial Narrow" w:eastAsia="Calibri" w:hAnsi="Arial Narrow"/>
                <w:sz w:val="20"/>
                <w:szCs w:val="20"/>
                <w:lang w:val="sr-Cyrl-BA"/>
              </w:rPr>
            </w:pPr>
            <w:r w:rsidRPr="00F13323">
              <w:rPr>
                <w:rFonts w:ascii="Arial Narrow" w:eastAsia="Calibri" w:hAnsi="Arial Narrow"/>
                <w:sz w:val="20"/>
                <w:szCs w:val="20"/>
                <w:lang w:val="sr-Cyrl-BA"/>
              </w:rPr>
              <w:t>2 колоквијума</w:t>
            </w:r>
          </w:p>
        </w:tc>
        <w:tc>
          <w:tcPr>
            <w:tcW w:w="992" w:type="dxa"/>
            <w:gridSpan w:val="2"/>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15+15</w:t>
            </w:r>
          </w:p>
        </w:tc>
        <w:tc>
          <w:tcPr>
            <w:tcW w:w="1299" w:type="dxa"/>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30%</w:t>
            </w:r>
          </w:p>
        </w:tc>
      </w:tr>
      <w:tr w:rsidR="00446520" w:rsidRPr="00F13323" w:rsidTr="005A40A5">
        <w:trPr>
          <w:trHeight w:val="67"/>
        </w:trPr>
        <w:tc>
          <w:tcPr>
            <w:tcW w:w="1668" w:type="dxa"/>
            <w:gridSpan w:val="3"/>
            <w:vMerge/>
            <w:shd w:val="clear" w:color="auto" w:fill="D9D9D9" w:themeFill="background1" w:themeFillShade="D9"/>
            <w:vAlign w:val="center"/>
          </w:tcPr>
          <w:p w:rsidR="00446520" w:rsidRPr="00F13323" w:rsidRDefault="00446520" w:rsidP="005A40A5">
            <w:pPr>
              <w:rPr>
                <w:rFonts w:ascii="Arial Narrow" w:hAnsi="Arial Narrow" w:cs="Times New Roman"/>
                <w:sz w:val="20"/>
                <w:szCs w:val="20"/>
                <w:lang w:val="sr-Cyrl-BA"/>
              </w:rPr>
            </w:pPr>
          </w:p>
        </w:tc>
        <w:tc>
          <w:tcPr>
            <w:tcW w:w="7943" w:type="dxa"/>
            <w:gridSpan w:val="16"/>
            <w:vAlign w:val="center"/>
          </w:tcPr>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lang w:val="sr-Cyrl-BA"/>
              </w:rPr>
              <w:t>Завршни испит</w:t>
            </w:r>
          </w:p>
        </w:tc>
      </w:tr>
      <w:tr w:rsidR="00446520" w:rsidRPr="00F13323" w:rsidTr="005A40A5">
        <w:trPr>
          <w:trHeight w:val="67"/>
        </w:trPr>
        <w:tc>
          <w:tcPr>
            <w:tcW w:w="1668" w:type="dxa"/>
            <w:gridSpan w:val="3"/>
            <w:vMerge/>
            <w:shd w:val="clear" w:color="auto" w:fill="D9D9D9" w:themeFill="background1" w:themeFillShade="D9"/>
            <w:vAlign w:val="center"/>
          </w:tcPr>
          <w:p w:rsidR="00446520" w:rsidRPr="00F13323" w:rsidRDefault="00446520" w:rsidP="005A40A5">
            <w:pPr>
              <w:rPr>
                <w:rFonts w:ascii="Arial Narrow" w:hAnsi="Arial Narrow" w:cs="Times New Roman"/>
                <w:sz w:val="20"/>
                <w:szCs w:val="20"/>
                <w:lang w:val="sr-Cyrl-BA"/>
              </w:rPr>
            </w:pPr>
          </w:p>
        </w:tc>
        <w:tc>
          <w:tcPr>
            <w:tcW w:w="5652" w:type="dxa"/>
            <w:gridSpan w:val="13"/>
            <w:vAlign w:val="center"/>
          </w:tcPr>
          <w:p w:rsidR="00446520" w:rsidRPr="00F13323" w:rsidRDefault="00446520" w:rsidP="005A40A5">
            <w:pPr>
              <w:jc w:val="right"/>
              <w:rPr>
                <w:rFonts w:ascii="Arial Narrow" w:hAnsi="Arial Narrow" w:cs="Times New Roman"/>
                <w:sz w:val="20"/>
                <w:szCs w:val="20"/>
                <w:lang w:val="sr-Cyrl-BA"/>
              </w:rPr>
            </w:pPr>
            <w:r w:rsidRPr="00F13323">
              <w:rPr>
                <w:rFonts w:ascii="Arial Narrow" w:hAnsi="Arial Narrow" w:cs="Times New Roman"/>
                <w:sz w:val="20"/>
                <w:szCs w:val="20"/>
                <w:lang w:val="sr-Cyrl-BA"/>
              </w:rPr>
              <w:t>нпр. завршни испит (писмени)</w:t>
            </w:r>
          </w:p>
        </w:tc>
        <w:tc>
          <w:tcPr>
            <w:tcW w:w="992" w:type="dxa"/>
            <w:gridSpan w:val="2"/>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40</w:t>
            </w:r>
          </w:p>
        </w:tc>
        <w:tc>
          <w:tcPr>
            <w:tcW w:w="1299" w:type="dxa"/>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40%</w:t>
            </w:r>
          </w:p>
        </w:tc>
      </w:tr>
      <w:tr w:rsidR="00446520" w:rsidRPr="00F13323" w:rsidTr="005A40A5">
        <w:trPr>
          <w:trHeight w:val="67"/>
        </w:trPr>
        <w:tc>
          <w:tcPr>
            <w:tcW w:w="1668" w:type="dxa"/>
            <w:gridSpan w:val="3"/>
            <w:vMerge/>
            <w:tcBorders>
              <w:bottom w:val="single" w:sz="4" w:space="0" w:color="auto"/>
            </w:tcBorders>
            <w:shd w:val="clear" w:color="auto" w:fill="D9D9D9" w:themeFill="background1" w:themeFillShade="D9"/>
            <w:vAlign w:val="center"/>
          </w:tcPr>
          <w:p w:rsidR="00446520" w:rsidRPr="00F13323" w:rsidRDefault="00446520" w:rsidP="005A40A5">
            <w:pPr>
              <w:rPr>
                <w:rFonts w:ascii="Arial Narrow" w:hAnsi="Arial Narrow" w:cs="Times New Roman"/>
                <w:sz w:val="20"/>
                <w:szCs w:val="20"/>
                <w:lang w:val="sr-Cyrl-BA"/>
              </w:rPr>
            </w:pPr>
          </w:p>
        </w:tc>
        <w:tc>
          <w:tcPr>
            <w:tcW w:w="5652" w:type="dxa"/>
            <w:gridSpan w:val="13"/>
            <w:tcBorders>
              <w:bottom w:val="single" w:sz="4" w:space="0" w:color="auto"/>
            </w:tcBorders>
            <w:vAlign w:val="center"/>
          </w:tcPr>
          <w:p w:rsidR="00446520" w:rsidRPr="00F13323" w:rsidRDefault="00446520" w:rsidP="005A40A5">
            <w:pPr>
              <w:rPr>
                <w:rFonts w:ascii="Arial Narrow" w:hAnsi="Arial Narrow" w:cs="Times New Roman"/>
                <w:sz w:val="20"/>
                <w:szCs w:val="20"/>
                <w:lang w:val="sr-Cyrl-BA"/>
              </w:rPr>
            </w:pPr>
            <w:r w:rsidRPr="00F13323">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100</w:t>
            </w:r>
          </w:p>
        </w:tc>
        <w:tc>
          <w:tcPr>
            <w:tcW w:w="1299" w:type="dxa"/>
            <w:tcBorders>
              <w:bottom w:val="single" w:sz="4" w:space="0" w:color="auto"/>
            </w:tcBorders>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100 %</w:t>
            </w:r>
          </w:p>
        </w:tc>
      </w:tr>
      <w:tr w:rsidR="00446520" w:rsidRPr="00F13323" w:rsidTr="005A40A5">
        <w:trPr>
          <w:trHeight w:val="272"/>
        </w:trPr>
        <w:tc>
          <w:tcPr>
            <w:tcW w:w="1668" w:type="dxa"/>
            <w:gridSpan w:val="3"/>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Latn-BA"/>
              </w:rPr>
              <w:t>Web</w:t>
            </w:r>
            <w:r w:rsidRPr="00F13323">
              <w:rPr>
                <w:rFonts w:ascii="Arial Narrow" w:hAnsi="Arial Narrow" w:cs="Times New Roman"/>
                <w:b/>
                <w:sz w:val="20"/>
                <w:szCs w:val="20"/>
                <w:lang w:val="sr-Cyrl-BA"/>
              </w:rPr>
              <w:t xml:space="preserve"> страница</w:t>
            </w:r>
          </w:p>
        </w:tc>
        <w:tc>
          <w:tcPr>
            <w:tcW w:w="7943" w:type="dxa"/>
            <w:gridSpan w:val="16"/>
            <w:vAlign w:val="center"/>
          </w:tcPr>
          <w:p w:rsidR="00446520" w:rsidRPr="00F13323" w:rsidRDefault="00446520" w:rsidP="005A40A5">
            <w:pPr>
              <w:rPr>
                <w:rFonts w:ascii="Arial Narrow" w:eastAsia="Calibri" w:hAnsi="Arial Narrow"/>
                <w:sz w:val="20"/>
                <w:szCs w:val="20"/>
                <w:lang w:val="sr-Cyrl-BA"/>
              </w:rPr>
            </w:pPr>
            <w:r w:rsidRPr="00F13323">
              <w:rPr>
                <w:rFonts w:ascii="Arial Narrow" w:eastAsia="Calibri" w:hAnsi="Arial Narrow"/>
                <w:sz w:val="20"/>
                <w:szCs w:val="20"/>
                <w:lang w:val="sr-Cyrl-BA"/>
              </w:rPr>
              <w:t>http://ffuis.edu.ba/faculty/studyplan/28/</w:t>
            </w:r>
          </w:p>
        </w:tc>
      </w:tr>
      <w:tr w:rsidR="00446520" w:rsidRPr="00F13323" w:rsidTr="005A40A5">
        <w:trPr>
          <w:trHeight w:val="272"/>
        </w:trPr>
        <w:tc>
          <w:tcPr>
            <w:tcW w:w="1668" w:type="dxa"/>
            <w:gridSpan w:val="3"/>
            <w:shd w:val="clear" w:color="auto" w:fill="D9D9D9" w:themeFill="background1" w:themeFillShade="D9"/>
            <w:vAlign w:val="center"/>
          </w:tcPr>
          <w:p w:rsidR="00446520" w:rsidRPr="00F13323" w:rsidRDefault="00446520" w:rsidP="005A40A5">
            <w:pPr>
              <w:rPr>
                <w:rFonts w:ascii="Arial Narrow" w:hAnsi="Arial Narrow" w:cs="Times New Roman"/>
                <w:b/>
                <w:sz w:val="20"/>
                <w:szCs w:val="20"/>
                <w:lang w:val="sr-Cyrl-BA"/>
              </w:rPr>
            </w:pPr>
            <w:r w:rsidRPr="00F13323">
              <w:rPr>
                <w:rFonts w:ascii="Arial Narrow" w:hAnsi="Arial Narrow" w:cs="Times New Roman"/>
                <w:b/>
                <w:sz w:val="20"/>
                <w:szCs w:val="20"/>
                <w:lang w:val="sr-Cyrl-BA"/>
              </w:rPr>
              <w:t>Датум овјере</w:t>
            </w:r>
          </w:p>
        </w:tc>
        <w:tc>
          <w:tcPr>
            <w:tcW w:w="7943" w:type="dxa"/>
            <w:gridSpan w:val="16"/>
            <w:vAlign w:val="center"/>
          </w:tcPr>
          <w:p w:rsidR="00446520" w:rsidRPr="00853C2F" w:rsidRDefault="00446520" w:rsidP="005A40A5">
            <w:pPr>
              <w:rPr>
                <w:rFonts w:ascii="Arial Narrow" w:eastAsia="Calibri" w:hAnsi="Arial Narrow"/>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74" w:rsidRDefault="00086274" w:rsidP="003144FA">
      <w:pPr>
        <w:spacing w:after="0" w:line="240" w:lineRule="auto"/>
      </w:pPr>
      <w:r>
        <w:separator/>
      </w:r>
    </w:p>
  </w:endnote>
  <w:endnote w:type="continuationSeparator" w:id="0">
    <w:p w:rsidR="00086274" w:rsidRDefault="00086274" w:rsidP="00314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74" w:rsidRDefault="00086274" w:rsidP="003144FA">
      <w:pPr>
        <w:spacing w:after="0" w:line="240" w:lineRule="auto"/>
      </w:pPr>
      <w:r>
        <w:separator/>
      </w:r>
    </w:p>
  </w:footnote>
  <w:footnote w:type="continuationSeparator" w:id="0">
    <w:p w:rsidR="00086274" w:rsidRDefault="00086274" w:rsidP="003144FA">
      <w:pPr>
        <w:spacing w:after="0" w:line="240" w:lineRule="auto"/>
      </w:pPr>
      <w:r>
        <w:continuationSeparator/>
      </w:r>
    </w:p>
  </w:footnote>
  <w:footnote w:id="1">
    <w:p w:rsidR="00446520" w:rsidRPr="008505BB" w:rsidRDefault="00446520" w:rsidP="00446520">
      <w:pPr>
        <w:pStyle w:val="FootnoteText"/>
        <w:rPr>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CAB"/>
    <w:multiLevelType w:val="hybridMultilevel"/>
    <w:tmpl w:val="99E69F50"/>
    <w:lvl w:ilvl="0" w:tplc="D7289AA8">
      <w:start w:val="1"/>
      <w:numFmt w:val="decimal"/>
      <w:lvlText w:val="%1."/>
      <w:lvlJc w:val="left"/>
      <w:pPr>
        <w:ind w:left="720" w:hanging="360"/>
      </w:pPr>
      <w:rPr>
        <w:rFonts w:ascii="Arial Narrow" w:hAnsi="Arial Narrow"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44FA"/>
    <w:rsid w:val="000021E6"/>
    <w:rsid w:val="00005AA7"/>
    <w:rsid w:val="00086274"/>
    <w:rsid w:val="000A2372"/>
    <w:rsid w:val="002555C3"/>
    <w:rsid w:val="0025715B"/>
    <w:rsid w:val="002876DB"/>
    <w:rsid w:val="00294B94"/>
    <w:rsid w:val="003144FA"/>
    <w:rsid w:val="0033461D"/>
    <w:rsid w:val="003A7BA8"/>
    <w:rsid w:val="003D0CFE"/>
    <w:rsid w:val="00446520"/>
    <w:rsid w:val="005426C7"/>
    <w:rsid w:val="005B66A7"/>
    <w:rsid w:val="005D6EDF"/>
    <w:rsid w:val="00610899"/>
    <w:rsid w:val="00690DF3"/>
    <w:rsid w:val="006A3C1A"/>
    <w:rsid w:val="006D0C08"/>
    <w:rsid w:val="007309FA"/>
    <w:rsid w:val="00742EEC"/>
    <w:rsid w:val="007F3372"/>
    <w:rsid w:val="008176F1"/>
    <w:rsid w:val="008B0F4B"/>
    <w:rsid w:val="00926B7A"/>
    <w:rsid w:val="00987CDE"/>
    <w:rsid w:val="00C237CC"/>
    <w:rsid w:val="00C4586C"/>
    <w:rsid w:val="00CA491F"/>
    <w:rsid w:val="00D4441B"/>
    <w:rsid w:val="00E16029"/>
    <w:rsid w:val="00E365F2"/>
    <w:rsid w:val="00E56C29"/>
    <w:rsid w:val="00EA4EE5"/>
    <w:rsid w:val="00EB4415"/>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FA"/>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41">
    <w:name w:val="Table Grid41"/>
    <w:basedOn w:val="TableNormal"/>
    <w:uiPriority w:val="59"/>
    <w:rsid w:val="003144F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14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FA"/>
    <w:rPr>
      <w:rFonts w:ascii="Tahoma" w:eastAsiaTheme="minorEastAsia" w:hAnsi="Tahoma" w:cs="Tahoma"/>
      <w:sz w:val="16"/>
      <w:szCs w:val="16"/>
      <w:lang w:val="bs-Latn-BA" w:eastAsia="bs-Latn-BA"/>
    </w:rPr>
  </w:style>
  <w:style w:type="table" w:customStyle="1" w:styleId="TableGrid20">
    <w:name w:val="Table Grid20"/>
    <w:basedOn w:val="TableNormal"/>
    <w:next w:val="TableGrid"/>
    <w:uiPriority w:val="59"/>
    <w:rsid w:val="006A3C1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2355</Characters>
  <Application>Microsoft Office Word</Application>
  <DocSecurity>0</DocSecurity>
  <Lines>19</Lines>
  <Paragraphs>5</Paragraphs>
  <ScaleCrop>false</ScaleCrop>
  <Company>Grizli777</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2020-03-16T07:04:00Z</dcterms:created>
  <dcterms:modified xsi:type="dcterms:W3CDTF">2020-03-16T07:04:00Z</dcterms:modified>
</cp:coreProperties>
</file>